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48" w:rsidRDefault="00630CCD" w:rsidP="00630CCD">
      <w:pPr>
        <w:jc w:val="center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Изменяются требования по регистрации домашних животных</w:t>
      </w:r>
    </w:p>
    <w:p w:rsidR="00630CCD" w:rsidRDefault="00630CCD">
      <w:r>
        <w:rPr>
          <w:noProof/>
          <w:lang w:eastAsia="ru-RU"/>
        </w:rPr>
        <w:drawing>
          <wp:inline distT="0" distB="0" distL="0" distR="0">
            <wp:extent cx="2000250" cy="2000250"/>
            <wp:effectExtent l="0" t="0" r="0" b="0"/>
            <wp:docPr id="1" name="Рисунок 1" descr="https://vetuprkirov.ru/assets/mgr/images/news-2023/08/registraciya-s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tuprkirov.ru/assets/mgr/images/news-2023/08/registraciya-se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81" cy="19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По инициативе управления ветеринарии в Правила содержания и защиты домашних животных на территории Кировской области внесены изменения. Постановление об этом 25 августа подписал Губернатор региона Александр Соколов.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Изменения касаются порядка регистрации и снятия с учета домашних животных. А именно: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30CCD">
        <w:rPr>
          <w:rStyle w:val="a6"/>
          <w:color w:val="333333"/>
          <w:sz w:val="28"/>
          <w:szCs w:val="28"/>
        </w:rPr>
        <w:t>Сроки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Животное должно быть зарегистрировано не позднее 14 календарных дней после достижения им 3-месячного возраста. При приобретении животного старше 3 месяцев новый владелец также должен зарегистрировать его в течение 14 дней.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Снять с учета в случае смерти животного или передачи его</w:t>
      </w:r>
      <w:r w:rsidR="00580356">
        <w:rPr>
          <w:color w:val="333333"/>
          <w:sz w:val="28"/>
          <w:szCs w:val="28"/>
        </w:rPr>
        <w:t xml:space="preserve"> </w:t>
      </w:r>
      <w:r w:rsidRPr="00630CCD">
        <w:rPr>
          <w:color w:val="333333"/>
          <w:sz w:val="28"/>
          <w:szCs w:val="28"/>
        </w:rPr>
        <w:t>другому лицу владел</w:t>
      </w:r>
      <w:bookmarkStart w:id="0" w:name="_GoBack"/>
      <w:bookmarkEnd w:id="0"/>
      <w:r w:rsidRPr="00630CCD">
        <w:rPr>
          <w:color w:val="333333"/>
          <w:sz w:val="28"/>
          <w:szCs w:val="28"/>
        </w:rPr>
        <w:t xml:space="preserve">ец тоже должен в течение 14 дней. Если питомец потерялся и не был найден в течение 6 месяцев, </w:t>
      </w:r>
      <w:proofErr w:type="gramStart"/>
      <w:r w:rsidRPr="00630CCD">
        <w:rPr>
          <w:color w:val="333333"/>
          <w:sz w:val="28"/>
          <w:szCs w:val="28"/>
        </w:rPr>
        <w:t>по истечение</w:t>
      </w:r>
      <w:proofErr w:type="gramEnd"/>
      <w:r w:rsidRPr="00630CCD">
        <w:rPr>
          <w:color w:val="333333"/>
          <w:sz w:val="28"/>
          <w:szCs w:val="28"/>
        </w:rPr>
        <w:t xml:space="preserve"> этого срока его также нужно снять с учета в течение 14 дней.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30CCD">
        <w:rPr>
          <w:rStyle w:val="a6"/>
          <w:color w:val="333333"/>
          <w:sz w:val="28"/>
          <w:szCs w:val="28"/>
        </w:rPr>
        <w:t>Куда обращаться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В учреждения государственной ветеринарной службы.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30CCD">
        <w:rPr>
          <w:rStyle w:val="a6"/>
          <w:color w:val="333333"/>
          <w:sz w:val="28"/>
          <w:szCs w:val="28"/>
        </w:rPr>
        <w:t>Что нужно для регистрации: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- промаркировать животное любым способом (</w:t>
      </w:r>
      <w:proofErr w:type="spellStart"/>
      <w:r w:rsidRPr="00630CCD">
        <w:rPr>
          <w:color w:val="333333"/>
          <w:sz w:val="28"/>
          <w:szCs w:val="28"/>
        </w:rPr>
        <w:t>чипирование</w:t>
      </w:r>
      <w:proofErr w:type="spellEnd"/>
      <w:r w:rsidRPr="00630CCD">
        <w:rPr>
          <w:color w:val="333333"/>
          <w:sz w:val="28"/>
          <w:szCs w:val="28"/>
        </w:rPr>
        <w:t xml:space="preserve">, </w:t>
      </w:r>
      <w:proofErr w:type="spellStart"/>
      <w:r w:rsidRPr="00630CCD">
        <w:rPr>
          <w:color w:val="333333"/>
          <w:sz w:val="28"/>
          <w:szCs w:val="28"/>
        </w:rPr>
        <w:t>биркование</w:t>
      </w:r>
      <w:proofErr w:type="spellEnd"/>
      <w:r w:rsidRPr="00630CCD">
        <w:rPr>
          <w:color w:val="333333"/>
          <w:sz w:val="28"/>
          <w:szCs w:val="28"/>
        </w:rPr>
        <w:t xml:space="preserve">, нанесение идентификационного номера на </w:t>
      </w:r>
      <w:proofErr w:type="spellStart"/>
      <w:r w:rsidRPr="00630CCD">
        <w:rPr>
          <w:color w:val="333333"/>
          <w:sz w:val="28"/>
          <w:szCs w:val="28"/>
        </w:rPr>
        <w:t>неснимаемый</w:t>
      </w:r>
      <w:proofErr w:type="spellEnd"/>
      <w:r w:rsidRPr="00630CCD">
        <w:rPr>
          <w:color w:val="333333"/>
          <w:sz w:val="28"/>
          <w:szCs w:val="28"/>
        </w:rPr>
        <w:t xml:space="preserve"> ошейник или с помощью татуировки);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- предоставить животное в регистрирующее учреждение;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- владельцу при себе иметь документ, удостоверяющий его личность или  полномочия юридического лица, которому принадлежит животное.</w:t>
      </w:r>
    </w:p>
    <w:p w:rsidR="00630CCD" w:rsidRPr="00630CCD" w:rsidRDefault="00630CCD" w:rsidP="00630CCD">
      <w:pPr>
        <w:pStyle w:val="a5"/>
        <w:shd w:val="clear" w:color="auto" w:fill="FFFFFF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630CCD">
        <w:rPr>
          <w:color w:val="333333"/>
          <w:sz w:val="28"/>
          <w:szCs w:val="28"/>
        </w:rPr>
        <w:t> Изменения вступают в силу с 1 марта 2024 года.</w:t>
      </w:r>
    </w:p>
    <w:p w:rsidR="00630CCD" w:rsidRDefault="00630CCD"/>
    <w:sectPr w:rsidR="0063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CD"/>
    <w:rsid w:val="00580356"/>
    <w:rsid w:val="00630CCD"/>
    <w:rsid w:val="009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30C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30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2023-09-11T07:46:00Z</dcterms:created>
  <dcterms:modified xsi:type="dcterms:W3CDTF">2023-09-11T07:49:00Z</dcterms:modified>
</cp:coreProperties>
</file>