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B4" w:rsidRPr="008725C4" w:rsidRDefault="00C02AB4" w:rsidP="00C02AB4">
      <w:pPr>
        <w:jc w:val="center"/>
        <w:rPr>
          <w:szCs w:val="28"/>
        </w:rPr>
      </w:pPr>
      <w:r w:rsidRPr="008725C4">
        <w:rPr>
          <w:noProof/>
          <w:szCs w:val="28"/>
          <w:lang w:eastAsia="ru-RU"/>
        </w:rPr>
        <w:drawing>
          <wp:inline distT="0" distB="0" distL="0" distR="0" wp14:anchorId="14E035C7" wp14:editId="787BD60D">
            <wp:extent cx="604520" cy="725170"/>
            <wp:effectExtent l="0" t="0" r="508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 xml:space="preserve">АДМИНИСТРАЦИЯ 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ВЕРХНЕКАМСКОГО МУНИЦИПАЛЬНОГО ОКРУГА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КИРОВСКОЙ ОБЛАСТИ</w:t>
      </w:r>
    </w:p>
    <w:p w:rsidR="00C02AB4" w:rsidRPr="008725C4" w:rsidRDefault="00C02AB4" w:rsidP="00C02AB4">
      <w:pPr>
        <w:jc w:val="center"/>
        <w:rPr>
          <w:szCs w:val="28"/>
        </w:rPr>
      </w:pPr>
    </w:p>
    <w:p w:rsidR="00C02AB4" w:rsidRPr="008725C4" w:rsidRDefault="00C02AB4" w:rsidP="00C02AB4">
      <w:pPr>
        <w:jc w:val="center"/>
        <w:rPr>
          <w:b/>
          <w:szCs w:val="28"/>
        </w:rPr>
      </w:pPr>
      <w:r w:rsidRPr="008725C4">
        <w:rPr>
          <w:b/>
          <w:szCs w:val="28"/>
        </w:rPr>
        <w:t>ПОСТАНОВЛЕНИЕ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C02AB4" w:rsidRPr="008725C4" w:rsidTr="00C02AB4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AB4" w:rsidRPr="008725C4" w:rsidRDefault="00C02AB4">
            <w:pPr>
              <w:tabs>
                <w:tab w:val="left" w:pos="2765"/>
              </w:tabs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731" w:type="dxa"/>
          </w:tcPr>
          <w:p w:rsidR="00C02AB4" w:rsidRPr="008725C4" w:rsidRDefault="00C02A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Cs w:val="28"/>
                <w:lang w:eastAsia="ar-SA"/>
              </w:rPr>
            </w:pPr>
          </w:p>
        </w:tc>
        <w:tc>
          <w:tcPr>
            <w:tcW w:w="2372" w:type="dxa"/>
            <w:hideMark/>
          </w:tcPr>
          <w:p w:rsidR="00C02AB4" w:rsidRPr="008725C4" w:rsidRDefault="00C02AB4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02AB4" w:rsidRPr="008725C4" w:rsidRDefault="00C02AB4" w:rsidP="002360A9">
            <w:pPr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           </w:t>
            </w:r>
          </w:p>
        </w:tc>
      </w:tr>
      <w:tr w:rsidR="00C02AB4" w:rsidRPr="008725C4" w:rsidTr="00C02AB4">
        <w:tc>
          <w:tcPr>
            <w:tcW w:w="9072" w:type="dxa"/>
            <w:gridSpan w:val="4"/>
            <w:hideMark/>
          </w:tcPr>
          <w:p w:rsidR="00C02AB4" w:rsidRPr="008725C4" w:rsidRDefault="00C02AB4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ru-RU"/>
              </w:rPr>
              <w:t xml:space="preserve">г. Кирс </w:t>
            </w:r>
          </w:p>
        </w:tc>
      </w:tr>
    </w:tbl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Об утверждении местных нормативов градостроительного проектирования Верхнекамского муниципального округа Кировской области</w:t>
      </w: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A75881" w:rsidRPr="008725C4" w:rsidRDefault="00FB4BA8" w:rsidP="00FB4BA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B4BA8">
        <w:rPr>
          <w:rFonts w:eastAsia="Times New Roman" w:cs="Times New Roman"/>
          <w:szCs w:val="28"/>
          <w:lang w:eastAsia="ru-RU"/>
        </w:rPr>
        <w:t xml:space="preserve"> </w:t>
      </w:r>
      <w:r w:rsidR="00D25BFA" w:rsidRPr="00D25BFA">
        <w:rPr>
          <w:rFonts w:eastAsia="Times New Roman" w:cs="Times New Roman"/>
          <w:szCs w:val="28"/>
          <w:lang w:eastAsia="ru-RU"/>
        </w:rPr>
        <w:t>В соответствии со статьёй 29.4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Верхнекамский муниципальный округ Кировской области</w:t>
      </w:r>
      <w:r w:rsidRPr="00FB4BA8">
        <w:rPr>
          <w:rFonts w:eastAsia="Times New Roman" w:cs="Times New Roman"/>
          <w:szCs w:val="28"/>
          <w:lang w:eastAsia="ru-RU"/>
        </w:rPr>
        <w:t xml:space="preserve">, </w:t>
      </w:r>
      <w:r w:rsidR="00A75881" w:rsidRPr="008725C4">
        <w:rPr>
          <w:rFonts w:eastAsia="Times New Roman" w:cs="Times New Roman"/>
          <w:szCs w:val="28"/>
          <w:lang w:eastAsia="ru-RU"/>
        </w:rPr>
        <w:t xml:space="preserve">администрация Верхнекамского муниципального округа ПОСТАНОВЛЯЕТ:                                                                            </w:t>
      </w:r>
    </w:p>
    <w:p w:rsidR="00A75881" w:rsidRDefault="00A75881" w:rsidP="00F730D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25C4">
        <w:rPr>
          <w:rFonts w:eastAsia="Times New Roman" w:cs="Times New Roman"/>
          <w:szCs w:val="28"/>
          <w:lang w:eastAsia="ru-RU"/>
        </w:rPr>
        <w:t>1.</w:t>
      </w:r>
      <w:r w:rsidRPr="008725C4">
        <w:rPr>
          <w:rFonts w:eastAsia="Times New Roman" w:cs="Times New Roman"/>
          <w:szCs w:val="28"/>
          <w:lang w:eastAsia="ru-RU"/>
        </w:rPr>
        <w:tab/>
      </w:r>
      <w:r w:rsidR="00D25BFA" w:rsidRPr="00D25BFA">
        <w:rPr>
          <w:rFonts w:eastAsia="Times New Roman" w:cs="Times New Roman"/>
          <w:szCs w:val="28"/>
          <w:lang w:eastAsia="ru-RU"/>
        </w:rPr>
        <w:t>Утвердить местные нормативы градостроительного проектирования Верхнекамского муниципального округа Кировской обла</w:t>
      </w:r>
      <w:r w:rsidR="00D25BFA">
        <w:rPr>
          <w:rFonts w:eastAsia="Times New Roman" w:cs="Times New Roman"/>
          <w:szCs w:val="28"/>
          <w:lang w:eastAsia="ru-RU"/>
        </w:rPr>
        <w:t>сти (далее – местные нормативы)</w:t>
      </w:r>
      <w:r w:rsidR="00B2282C">
        <w:rPr>
          <w:rFonts w:eastAsia="Times New Roman" w:cs="Times New Roman"/>
          <w:szCs w:val="28"/>
          <w:lang w:eastAsia="ru-RU"/>
        </w:rPr>
        <w:t xml:space="preserve"> </w:t>
      </w:r>
      <w:r w:rsidR="009C59EE">
        <w:rPr>
          <w:rFonts w:eastAsia="Times New Roman" w:cs="Times New Roman"/>
          <w:szCs w:val="28"/>
          <w:lang w:eastAsia="ru-RU"/>
        </w:rPr>
        <w:t>согласно</w:t>
      </w:r>
      <w:r w:rsidRPr="00A75881">
        <w:rPr>
          <w:rFonts w:eastAsia="Times New Roman" w:cs="Times New Roman"/>
          <w:szCs w:val="28"/>
          <w:lang w:eastAsia="ru-RU"/>
        </w:rPr>
        <w:t xml:space="preserve"> </w:t>
      </w:r>
      <w:r w:rsidR="009C59EE">
        <w:rPr>
          <w:rFonts w:eastAsia="Times New Roman" w:cs="Times New Roman"/>
          <w:szCs w:val="28"/>
          <w:lang w:eastAsia="ru-RU"/>
        </w:rPr>
        <w:t>п</w:t>
      </w:r>
      <w:r w:rsidRPr="00A75881">
        <w:rPr>
          <w:rFonts w:eastAsia="Times New Roman" w:cs="Times New Roman"/>
          <w:szCs w:val="28"/>
          <w:lang w:eastAsia="ru-RU"/>
        </w:rPr>
        <w:t>риложени</w:t>
      </w:r>
      <w:r w:rsidR="009C59EE">
        <w:rPr>
          <w:rFonts w:eastAsia="Times New Roman" w:cs="Times New Roman"/>
          <w:szCs w:val="28"/>
          <w:lang w:eastAsia="ru-RU"/>
        </w:rPr>
        <w:t>ю</w:t>
      </w:r>
      <w:r w:rsidRPr="00A75881">
        <w:rPr>
          <w:rFonts w:eastAsia="Times New Roman" w:cs="Times New Roman"/>
          <w:szCs w:val="28"/>
          <w:lang w:eastAsia="ru-RU"/>
        </w:rPr>
        <w:t>.</w:t>
      </w:r>
    </w:p>
    <w:p w:rsidR="005D6FB2" w:rsidRDefault="005D6FB2" w:rsidP="005D6FB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5D6FB2">
        <w:rPr>
          <w:rFonts w:eastAsia="Times New Roman" w:cs="Times New Roman"/>
          <w:szCs w:val="28"/>
          <w:lang w:eastAsia="ru-RU"/>
        </w:rPr>
        <w:t xml:space="preserve">Разместить утверждённые </w:t>
      </w:r>
      <w:r>
        <w:rPr>
          <w:rFonts w:eastAsia="Times New Roman" w:cs="Times New Roman"/>
          <w:szCs w:val="28"/>
          <w:lang w:eastAsia="ru-RU"/>
        </w:rPr>
        <w:t xml:space="preserve">местные нормативы в федеральной </w:t>
      </w:r>
      <w:r w:rsidRPr="005D6FB2">
        <w:rPr>
          <w:rFonts w:eastAsia="Times New Roman" w:cs="Times New Roman"/>
          <w:szCs w:val="28"/>
          <w:lang w:eastAsia="ru-RU"/>
        </w:rPr>
        <w:t>государственной информационной системе территориального планирования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>срок, не превышающий пяти дней со дня принятия настоящего постановления.</w:t>
      </w:r>
    </w:p>
    <w:p w:rsidR="005D6FB2" w:rsidRDefault="005D6FB2" w:rsidP="00F913A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 </w:t>
      </w:r>
      <w:r w:rsidRPr="005D6FB2">
        <w:rPr>
          <w:rFonts w:eastAsia="Times New Roman" w:cs="Times New Roman"/>
          <w:szCs w:val="28"/>
          <w:lang w:eastAsia="ru-RU"/>
        </w:rPr>
        <w:t>Направить в министерство строительства, энергетики и жилищно-</w:t>
      </w:r>
      <w:r w:rsidR="00F913A4"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>коммунального хозяйства Кировской о</w:t>
      </w:r>
      <w:r w:rsidR="00F913A4">
        <w:rPr>
          <w:rFonts w:eastAsia="Times New Roman" w:cs="Times New Roman"/>
          <w:szCs w:val="28"/>
          <w:lang w:eastAsia="ru-RU"/>
        </w:rPr>
        <w:t xml:space="preserve">бласти уведомление о размещении </w:t>
      </w:r>
      <w:r w:rsidRPr="005D6FB2">
        <w:rPr>
          <w:rFonts w:eastAsia="Times New Roman" w:cs="Times New Roman"/>
          <w:szCs w:val="28"/>
          <w:lang w:eastAsia="ru-RU"/>
        </w:rPr>
        <w:t>ут</w:t>
      </w:r>
      <w:r>
        <w:rPr>
          <w:rFonts w:eastAsia="Times New Roman" w:cs="Times New Roman"/>
          <w:szCs w:val="28"/>
          <w:lang w:eastAsia="ru-RU"/>
        </w:rPr>
        <w:t xml:space="preserve">вержденных местных нормативах в федеральной государственной </w:t>
      </w:r>
      <w:r w:rsidRPr="005D6FB2">
        <w:rPr>
          <w:rFonts w:eastAsia="Times New Roman" w:cs="Times New Roman"/>
          <w:szCs w:val="28"/>
          <w:lang w:eastAsia="ru-RU"/>
        </w:rPr>
        <w:t>информационной системе территориального планирования в срок, не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 xml:space="preserve">превышающий 30 дней со дня </w:t>
      </w:r>
      <w:bookmarkStart w:id="0" w:name="_GoBack"/>
      <w:bookmarkEnd w:id="0"/>
      <w:r w:rsidRPr="005D6FB2">
        <w:rPr>
          <w:rFonts w:eastAsia="Times New Roman" w:cs="Times New Roman"/>
          <w:szCs w:val="28"/>
          <w:lang w:eastAsia="ru-RU"/>
        </w:rPr>
        <w:t>принятия настоящего постановления.</w:t>
      </w:r>
    </w:p>
    <w:p w:rsidR="00A75881" w:rsidRPr="008725C4" w:rsidRDefault="005D6FB2" w:rsidP="00A75881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4</w:t>
      </w:r>
      <w:r w:rsidR="00A75881" w:rsidRPr="008725C4">
        <w:rPr>
          <w:rFonts w:eastAsia="Times New Roman" w:cs="Times New Roman"/>
          <w:szCs w:val="28"/>
          <w:lang w:eastAsia="ru-RU"/>
        </w:rPr>
        <w:t xml:space="preserve">. </w:t>
      </w:r>
      <w:r w:rsidR="00A75881" w:rsidRPr="008725C4">
        <w:rPr>
          <w:rFonts w:eastAsia="Times New Roman" w:cs="Times New Roman"/>
          <w:szCs w:val="28"/>
          <w:lang w:eastAsia="ru-RU"/>
        </w:rPr>
        <w:tab/>
      </w:r>
      <w:r w:rsidR="007F0785" w:rsidRPr="007F0785">
        <w:rPr>
          <w:rFonts w:eastAsia="Times New Roman" w:cs="Times New Roman"/>
          <w:szCs w:val="28"/>
          <w:lang w:eastAsia="ru-RU"/>
        </w:rPr>
        <w:t>Настоящее постановление опубликовать в Информационном бюллетене органов местного самоуправления муниципального образования  Верхнекамский муниципальный округ Кировской области и разместить на официальном сайте муниципального образования Верхнекамский муниципальный округ Кировской области.</w:t>
      </w:r>
    </w:p>
    <w:p w:rsidR="00A75881" w:rsidRPr="008725C4" w:rsidRDefault="005D6FB2" w:rsidP="00A75881">
      <w:pPr>
        <w:tabs>
          <w:tab w:val="left" w:pos="1276"/>
        </w:tabs>
        <w:spacing w:after="48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A75881" w:rsidRPr="008725C4">
        <w:rPr>
          <w:rFonts w:eastAsia="Times New Roman" w:cs="Times New Roman"/>
          <w:szCs w:val="28"/>
          <w:lang w:eastAsia="ru-RU"/>
        </w:rPr>
        <w:t>.</w:t>
      </w:r>
      <w:r w:rsidR="00A75881" w:rsidRPr="008725C4">
        <w:rPr>
          <w:rFonts w:eastAsia="Times New Roman" w:cs="Times New Roman"/>
          <w:szCs w:val="28"/>
          <w:lang w:eastAsia="ru-RU"/>
        </w:rPr>
        <w:tab/>
        <w:t>Настоящее постановление вступает в силу со дня его официального опубликования.</w:t>
      </w:r>
    </w:p>
    <w:tbl>
      <w:tblPr>
        <w:tblW w:w="942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6"/>
        <w:gridCol w:w="2694"/>
      </w:tblGrid>
      <w:tr w:rsidR="00A75881" w:rsidRPr="008725C4" w:rsidTr="00A75881">
        <w:trPr>
          <w:trHeight w:val="1140"/>
        </w:trPr>
        <w:tc>
          <w:tcPr>
            <w:tcW w:w="67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81" w:rsidRPr="008725C4" w:rsidRDefault="00A75881" w:rsidP="00A75881">
            <w:pPr>
              <w:pStyle w:val="a5"/>
              <w:rPr>
                <w:szCs w:val="28"/>
              </w:rPr>
            </w:pPr>
          </w:p>
          <w:p w:rsidR="00875F51" w:rsidRDefault="00A75881" w:rsidP="00337341">
            <w:pPr>
              <w:spacing w:after="0" w:line="240" w:lineRule="auto"/>
              <w:rPr>
                <w:szCs w:val="28"/>
              </w:rPr>
            </w:pPr>
            <w:r w:rsidRPr="008725C4">
              <w:rPr>
                <w:szCs w:val="28"/>
              </w:rPr>
              <w:t>Глава Верхнекамского</w:t>
            </w:r>
          </w:p>
          <w:p w:rsidR="00A75881" w:rsidRPr="008725C4" w:rsidRDefault="00A75881" w:rsidP="00337341">
            <w:pPr>
              <w:spacing w:after="0" w:line="240" w:lineRule="auto"/>
              <w:rPr>
                <w:szCs w:val="28"/>
              </w:rPr>
            </w:pPr>
            <w:r w:rsidRPr="008725C4">
              <w:rPr>
                <w:szCs w:val="28"/>
              </w:rPr>
              <w:t xml:space="preserve">муниципального округа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81" w:rsidRPr="008725C4" w:rsidRDefault="00A75881" w:rsidP="00A75881">
            <w:pPr>
              <w:pStyle w:val="a5"/>
              <w:rPr>
                <w:szCs w:val="28"/>
              </w:rPr>
            </w:pPr>
          </w:p>
          <w:p w:rsidR="00875F51" w:rsidRDefault="00A75881" w:rsidP="00A75881">
            <w:pPr>
              <w:pStyle w:val="a5"/>
              <w:rPr>
                <w:szCs w:val="28"/>
              </w:rPr>
            </w:pPr>
            <w:r w:rsidRPr="008725C4">
              <w:rPr>
                <w:szCs w:val="28"/>
              </w:rPr>
              <w:t xml:space="preserve">            </w:t>
            </w:r>
          </w:p>
          <w:p w:rsidR="00A75881" w:rsidRPr="008725C4" w:rsidRDefault="00A75881" w:rsidP="00D25BFA">
            <w:pPr>
              <w:pStyle w:val="a5"/>
              <w:rPr>
                <w:szCs w:val="28"/>
              </w:rPr>
            </w:pPr>
            <w:r w:rsidRPr="008725C4">
              <w:rPr>
                <w:szCs w:val="28"/>
              </w:rPr>
              <w:t xml:space="preserve"> </w:t>
            </w:r>
            <w:r w:rsidR="00D25BFA">
              <w:rPr>
                <w:szCs w:val="28"/>
              </w:rPr>
              <w:t>И.Н. Суворов</w:t>
            </w:r>
          </w:p>
        </w:tc>
      </w:tr>
    </w:tbl>
    <w:p w:rsidR="00A75881" w:rsidRPr="008725C4" w:rsidRDefault="00A75881" w:rsidP="00A75881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ПОДГОТОВЛЕНО</w:t>
      </w:r>
    </w:p>
    <w:p w:rsidR="00A75881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Заведующий отделом</w:t>
      </w:r>
    </w:p>
    <w:p w:rsidR="00A75881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проектной деятельностью</w:t>
      </w:r>
    </w:p>
    <w:p w:rsidR="00A75881" w:rsidRPr="008725C4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архитектуры и градостроительства</w:t>
      </w:r>
      <w:r w:rsidRPr="008725C4">
        <w:rPr>
          <w:szCs w:val="28"/>
        </w:rPr>
        <w:t xml:space="preserve"> </w:t>
      </w:r>
      <w:r w:rsidRPr="008725C4">
        <w:rPr>
          <w:szCs w:val="28"/>
        </w:rPr>
        <w:tab/>
      </w:r>
      <w:r>
        <w:rPr>
          <w:szCs w:val="28"/>
        </w:rPr>
        <w:t>В.В. Ушакова</w:t>
      </w:r>
    </w:p>
    <w:p w:rsidR="00A75881" w:rsidRPr="008725C4" w:rsidRDefault="00A75881" w:rsidP="00A75881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СОГЛАСОВАНО:</w:t>
      </w:r>
    </w:p>
    <w:p w:rsidR="00D25BFA" w:rsidRPr="00D25BFA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  <w:r w:rsidRPr="00D25BFA">
        <w:rPr>
          <w:szCs w:val="28"/>
        </w:rPr>
        <w:t xml:space="preserve">Первый заместитель главы </w:t>
      </w:r>
    </w:p>
    <w:p w:rsidR="00D25BFA" w:rsidRPr="00D25BFA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  <w:r w:rsidRPr="00D25BFA">
        <w:rPr>
          <w:szCs w:val="28"/>
        </w:rPr>
        <w:t>администрации муниципального</w:t>
      </w:r>
    </w:p>
    <w:p w:rsidR="00A75881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  <w:r w:rsidRPr="00D25BFA">
        <w:rPr>
          <w:szCs w:val="28"/>
        </w:rPr>
        <w:t xml:space="preserve">округа </w:t>
      </w:r>
      <w:r>
        <w:rPr>
          <w:szCs w:val="28"/>
        </w:rPr>
        <w:t xml:space="preserve">                                                                                     </w:t>
      </w:r>
      <w:r w:rsidR="00A75881">
        <w:rPr>
          <w:szCs w:val="28"/>
        </w:rPr>
        <w:t>Е.Ю. Аммосова</w:t>
      </w:r>
    </w:p>
    <w:p w:rsidR="005103E1" w:rsidRDefault="005103E1" w:rsidP="00D25BFA">
      <w:pPr>
        <w:tabs>
          <w:tab w:val="left" w:pos="6840"/>
        </w:tabs>
        <w:spacing w:after="0" w:line="240" w:lineRule="auto"/>
        <w:rPr>
          <w:szCs w:val="28"/>
        </w:rPr>
      </w:pPr>
    </w:p>
    <w:p w:rsidR="005103E1" w:rsidRDefault="005103E1" w:rsidP="00D25BFA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>Заместитель главы администрации</w:t>
      </w:r>
    </w:p>
    <w:p w:rsidR="005103E1" w:rsidRDefault="005103E1" w:rsidP="005103E1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муниципального округа  по вопросам </w:t>
      </w:r>
    </w:p>
    <w:p w:rsidR="005103E1" w:rsidRDefault="005103E1" w:rsidP="005103E1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жизнеобеспечения, </w:t>
      </w:r>
    </w:p>
    <w:p w:rsidR="005103E1" w:rsidRDefault="005103E1" w:rsidP="005103E1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>начальник МКУ «Благоустройство»</w:t>
      </w:r>
      <w:r w:rsidRPr="005103E1">
        <w:rPr>
          <w:szCs w:val="28"/>
        </w:rPr>
        <w:t xml:space="preserve">                           </w:t>
      </w:r>
      <w:r>
        <w:rPr>
          <w:szCs w:val="28"/>
        </w:rPr>
        <w:t xml:space="preserve">        Н.Н. Дворников</w:t>
      </w:r>
    </w:p>
    <w:p w:rsidR="00D25BFA" w:rsidRPr="008725C4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</w:p>
    <w:p w:rsidR="00A75881" w:rsidRDefault="00B2282C" w:rsidP="00A75881">
      <w:pPr>
        <w:rPr>
          <w:szCs w:val="28"/>
        </w:rPr>
      </w:pPr>
      <w:r w:rsidRPr="00B2282C">
        <w:rPr>
          <w:szCs w:val="28"/>
        </w:rPr>
        <w:t>Заведующий  правовым отделом</w:t>
      </w:r>
      <w:r w:rsidRPr="00B2282C">
        <w:rPr>
          <w:szCs w:val="28"/>
        </w:rPr>
        <w:tab/>
      </w:r>
      <w:r w:rsidR="00D25BFA">
        <w:rPr>
          <w:szCs w:val="28"/>
        </w:rPr>
        <w:t xml:space="preserve">                             </w:t>
      </w:r>
      <w:r>
        <w:rPr>
          <w:szCs w:val="28"/>
        </w:rPr>
        <w:t xml:space="preserve">    </w:t>
      </w:r>
      <w:r w:rsidR="00D25BFA">
        <w:rPr>
          <w:szCs w:val="28"/>
        </w:rPr>
        <w:t xml:space="preserve">   </w:t>
      </w:r>
      <w:r w:rsidRPr="00B2282C">
        <w:rPr>
          <w:szCs w:val="28"/>
        </w:rPr>
        <w:t>Н.А. Шмигальская</w:t>
      </w:r>
    </w:p>
    <w:p w:rsidR="00D25BFA" w:rsidRPr="00D25BFA" w:rsidRDefault="00D25BFA" w:rsidP="00D25BFA">
      <w:pPr>
        <w:spacing w:after="0"/>
        <w:rPr>
          <w:szCs w:val="28"/>
        </w:rPr>
      </w:pPr>
      <w:r w:rsidRPr="00D25BFA">
        <w:rPr>
          <w:szCs w:val="28"/>
        </w:rPr>
        <w:t>Заведующий сектором дорожного</w:t>
      </w:r>
    </w:p>
    <w:p w:rsidR="00D25BFA" w:rsidRPr="00D25BFA" w:rsidRDefault="00D25BFA" w:rsidP="00D25BFA">
      <w:pPr>
        <w:spacing w:after="0"/>
        <w:rPr>
          <w:szCs w:val="28"/>
        </w:rPr>
      </w:pPr>
      <w:r w:rsidRPr="00D25BFA">
        <w:rPr>
          <w:szCs w:val="28"/>
        </w:rPr>
        <w:t xml:space="preserve">хозяйства                                                       </w:t>
      </w:r>
      <w:r>
        <w:rPr>
          <w:szCs w:val="28"/>
        </w:rPr>
        <w:t xml:space="preserve">                     </w:t>
      </w:r>
      <w:r w:rsidRPr="00D25BFA">
        <w:rPr>
          <w:szCs w:val="28"/>
        </w:rPr>
        <w:t xml:space="preserve">    О.Н. Ушакова</w:t>
      </w:r>
    </w:p>
    <w:p w:rsidR="006135F0" w:rsidRDefault="006135F0" w:rsidP="00D25BFA">
      <w:pPr>
        <w:spacing w:after="0"/>
        <w:rPr>
          <w:szCs w:val="28"/>
        </w:rPr>
      </w:pPr>
    </w:p>
    <w:p w:rsidR="005D6FB2" w:rsidRDefault="005D6FB2" w:rsidP="00D25BFA">
      <w:pPr>
        <w:spacing w:after="0"/>
        <w:rPr>
          <w:szCs w:val="28"/>
        </w:rPr>
      </w:pPr>
      <w:r>
        <w:rPr>
          <w:szCs w:val="28"/>
        </w:rPr>
        <w:t>Заместитель н</w:t>
      </w:r>
      <w:r w:rsidR="00D25BFA" w:rsidRPr="00D25BFA">
        <w:rPr>
          <w:szCs w:val="28"/>
        </w:rPr>
        <w:t xml:space="preserve">ачальник Управления </w:t>
      </w:r>
    </w:p>
    <w:p w:rsidR="005D6FB2" w:rsidRDefault="005D6FB2" w:rsidP="00D25BFA">
      <w:pPr>
        <w:spacing w:after="0"/>
        <w:rPr>
          <w:szCs w:val="28"/>
        </w:rPr>
      </w:pPr>
      <w:r>
        <w:rPr>
          <w:szCs w:val="28"/>
        </w:rPr>
        <w:t>и</w:t>
      </w:r>
      <w:r w:rsidR="00D25BFA" w:rsidRPr="00D25BFA">
        <w:rPr>
          <w:szCs w:val="28"/>
        </w:rPr>
        <w:t>муществом</w:t>
      </w:r>
      <w:r>
        <w:rPr>
          <w:szCs w:val="28"/>
        </w:rPr>
        <w:t xml:space="preserve"> </w:t>
      </w:r>
      <w:r w:rsidR="00D25BFA" w:rsidRPr="00D25BFA">
        <w:rPr>
          <w:szCs w:val="28"/>
        </w:rPr>
        <w:t xml:space="preserve">администрации </w:t>
      </w:r>
    </w:p>
    <w:p w:rsidR="00D25BFA" w:rsidRPr="00D25BFA" w:rsidRDefault="005D6FB2" w:rsidP="00D25BFA">
      <w:pPr>
        <w:spacing w:after="0"/>
        <w:rPr>
          <w:szCs w:val="28"/>
        </w:rPr>
      </w:pPr>
      <w:r>
        <w:rPr>
          <w:szCs w:val="28"/>
        </w:rPr>
        <w:t xml:space="preserve">Верхнекамского  </w:t>
      </w:r>
      <w:r w:rsidR="00D25BFA" w:rsidRPr="00D25BFA">
        <w:rPr>
          <w:szCs w:val="28"/>
        </w:rPr>
        <w:t xml:space="preserve">муниципального округа             </w:t>
      </w:r>
      <w:r w:rsidR="00D25BFA">
        <w:rPr>
          <w:szCs w:val="28"/>
        </w:rPr>
        <w:t xml:space="preserve">      </w:t>
      </w:r>
      <w:r w:rsidR="00D25BFA" w:rsidRPr="00D25BFA">
        <w:rPr>
          <w:szCs w:val="28"/>
        </w:rPr>
        <w:t xml:space="preserve">       </w:t>
      </w:r>
      <w:r w:rsidR="00FA0536">
        <w:rPr>
          <w:szCs w:val="28"/>
        </w:rPr>
        <w:t xml:space="preserve">К.С. Майбурова </w:t>
      </w:r>
    </w:p>
    <w:p w:rsidR="00151B34" w:rsidRDefault="00151B34" w:rsidP="005D6FB2">
      <w:pPr>
        <w:rPr>
          <w:rFonts w:eastAsia="Times New Roman" w:cs="Times New Roman"/>
          <w:szCs w:val="28"/>
          <w:lang w:eastAsia="ru-RU"/>
        </w:rPr>
      </w:pPr>
    </w:p>
    <w:p w:rsidR="00A75881" w:rsidRDefault="00875F51" w:rsidP="005D6FB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2A8932" wp14:editId="15DE37FB">
                <wp:simplePos x="0" y="0"/>
                <wp:positionH relativeFrom="column">
                  <wp:posOffset>4006215</wp:posOffset>
                </wp:positionH>
                <wp:positionV relativeFrom="paragraph">
                  <wp:posOffset>172085</wp:posOffset>
                </wp:positionV>
                <wp:extent cx="2124075" cy="23336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32A" w:rsidRDefault="00B9332A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</w:rPr>
                              <w:t xml:space="preserve">    </w:t>
                            </w:r>
                          </w:p>
                          <w:p w:rsidR="00B9332A" w:rsidRPr="009C59EE" w:rsidRDefault="00B9332A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szCs w:val="28"/>
                              </w:rPr>
                              <w:t>УТВЕРЖДЕНО</w:t>
                            </w:r>
                          </w:p>
                          <w:p w:rsidR="00B9332A" w:rsidRDefault="00B9332A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постановлением администрации </w:t>
                            </w:r>
                          </w:p>
                          <w:p w:rsidR="00B9332A" w:rsidRDefault="00B9332A" w:rsidP="009C59EE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Верхнекамского муниципального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B9332A" w:rsidRDefault="00B9332A" w:rsidP="009C59EE">
                            <w:pPr>
                              <w:spacing w:after="0"/>
                            </w:pPr>
                            <w:r>
                              <w:rPr>
                                <w:szCs w:val="28"/>
                              </w:rPr>
                              <w:t>от _________ №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15.45pt;margin-top:13.55pt;width:167.25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OSwgIAALo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" filled="f" stroked="f">
                <v:textbox>
                  <w:txbxContent>
                    <w:p w:rsidR="00B9332A" w:rsidRDefault="00B9332A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6"/>
                        </w:rPr>
                        <w:t xml:space="preserve">    </w:t>
                      </w:r>
                    </w:p>
                    <w:p w:rsidR="00B9332A" w:rsidRPr="009C59EE" w:rsidRDefault="00B9332A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szCs w:val="28"/>
                        </w:rPr>
                        <w:t>УТВЕРЖДЕНО</w:t>
                      </w:r>
                    </w:p>
                    <w:p w:rsidR="00B9332A" w:rsidRDefault="00B9332A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 xml:space="preserve">постановлением администрации </w:t>
                      </w:r>
                    </w:p>
                    <w:p w:rsidR="00B9332A" w:rsidRDefault="00B9332A" w:rsidP="009C59EE">
                      <w:pPr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Верхнекамского муниципального округа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:rsidR="00B9332A" w:rsidRDefault="00B9332A" w:rsidP="009C59EE">
                      <w:pPr>
                        <w:spacing w:after="0"/>
                      </w:pPr>
                      <w:r>
                        <w:rPr>
                          <w:szCs w:val="28"/>
                        </w:rPr>
                        <w:t>от _________ № ____</w:t>
                      </w:r>
                    </w:p>
                  </w:txbxContent>
                </v:textbox>
              </v:shape>
            </w:pict>
          </mc:Fallback>
        </mc:AlternateContent>
      </w:r>
    </w:p>
    <w:p w:rsidR="00151B34" w:rsidRDefault="00151B34" w:rsidP="009C59EE">
      <w:pPr>
        <w:spacing w:after="0" w:line="240" w:lineRule="auto"/>
        <w:ind w:left="5954"/>
        <w:rPr>
          <w:rFonts w:eastAsia="Times New Roman" w:cs="Times New Roman"/>
          <w:szCs w:val="28"/>
          <w:lang w:eastAsia="ru-RU"/>
        </w:rPr>
      </w:pPr>
    </w:p>
    <w:p w:rsidR="00A75881" w:rsidRPr="00A75881" w:rsidRDefault="009C59EE" w:rsidP="009C59EE">
      <w:pPr>
        <w:spacing w:after="0" w:line="240" w:lineRule="auto"/>
        <w:ind w:left="595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</w:p>
    <w:p w:rsidR="00A75881" w:rsidRDefault="00A75881" w:rsidP="00A7588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75881">
        <w:rPr>
          <w:rFonts w:eastAsia="Times New Roman" w:cs="Times New Roman"/>
          <w:szCs w:val="28"/>
          <w:lang w:eastAsia="ru-RU"/>
        </w:rPr>
        <w:tab/>
        <w:t xml:space="preserve">                                       </w:t>
      </w:r>
    </w:p>
    <w:p w:rsidR="00390395" w:rsidRPr="00A75881" w:rsidRDefault="00390395" w:rsidP="00A75881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spacing w:after="12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МЕСТНЫЕ НОРМАТИВЫ</w:t>
      </w:r>
    </w:p>
    <w:p w:rsidR="00D25BFA" w:rsidRPr="00D25BFA" w:rsidRDefault="00D25BFA" w:rsidP="00D25BFA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градостроительного проектирования</w:t>
      </w:r>
    </w:p>
    <w:p w:rsidR="00D25BFA" w:rsidRPr="00D25BFA" w:rsidRDefault="00D25BFA" w:rsidP="00D25BFA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Верхнекамского муниципального округа Кировской области</w:t>
      </w:r>
    </w:p>
    <w:p w:rsidR="00D25BFA" w:rsidRPr="00D25BFA" w:rsidRDefault="00D25BFA" w:rsidP="00D25BFA">
      <w:pPr>
        <w:spacing w:after="0" w:line="360" w:lineRule="auto"/>
        <w:ind w:firstLine="540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spacing w:after="120" w:line="360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1. Область применения</w:t>
      </w:r>
    </w:p>
    <w:p w:rsidR="00D25BFA" w:rsidRPr="00D25BFA" w:rsidRDefault="00D25BFA" w:rsidP="00D25BFA">
      <w:pPr>
        <w:spacing w:after="0" w:line="36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1.1. Местные нормативы градостроительного проектирования Верхнекамского муниципального округа Кировской области (далее – местные нормативы) подготовлены в соответствии с требованиями </w:t>
      </w:r>
      <w:r w:rsidRPr="00D25BFA">
        <w:rPr>
          <w:rFonts w:eastAsia="Times New Roman" w:cs="Times New Roman"/>
          <w:szCs w:val="24"/>
          <w:lang w:eastAsia="ru-RU"/>
        </w:rPr>
        <w:t>статьи 29.4 Градостроительного кодекса Российской Федерации, статьи 10</w:t>
      </w:r>
      <w:r w:rsidRPr="00D25BFA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D25BFA">
        <w:rPr>
          <w:rFonts w:eastAsia="Times New Roman" w:cs="Times New Roman"/>
          <w:szCs w:val="24"/>
          <w:lang w:eastAsia="ru-RU"/>
        </w:rPr>
        <w:t xml:space="preserve"> Закона Кировской области от 28.09.2006 № 44-ЗО «О регулировании градостроительной деятельности в Кировской области» (далее – Закон области).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1.2. Местные нормативы устанавливают предельные значения расчетных показателей минимально допустимого уровня обеспеченности объектами местного значения, предусмотренными статьёй 10</w:t>
      </w:r>
      <w:r w:rsidRPr="00D25BFA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D25BFA">
        <w:rPr>
          <w:rFonts w:eastAsia="Times New Roman" w:cs="Times New Roman"/>
          <w:szCs w:val="28"/>
          <w:lang w:eastAsia="ru-RU"/>
        </w:rPr>
        <w:t xml:space="preserve"> Закона области, населения муниципального образования Верхнекамский муниципальный округ Кировской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Верхнекамский муниципальный округ Кировской области.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1.3. Местные нормативы включают в себя следующие разделы: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lastRenderedPageBreak/>
        <w:t>1.3.1.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1.3.2. Основная часть (расчетные показатели минимально допустимого уровня обеспеченности объектами, предусмотренными частью </w:t>
      </w:r>
      <w:hyperlink r:id="rId7" w:history="1">
        <w:r w:rsidRPr="00D25BFA">
          <w:rPr>
            <w:rFonts w:eastAsia="Times New Roman" w:cs="Times New Roman"/>
            <w:szCs w:val="28"/>
            <w:lang w:eastAsia="ru-RU"/>
          </w:rPr>
          <w:t>3</w:t>
        </w:r>
      </w:hyperlink>
      <w:r w:rsidRPr="00D25BFA">
        <w:rPr>
          <w:rFonts w:eastAsia="Times New Roman" w:cs="Times New Roman"/>
          <w:szCs w:val="28"/>
          <w:lang w:eastAsia="ru-RU"/>
        </w:rPr>
        <w:t xml:space="preserve"> статьи 29.2 Градостроительного кодекса Российской Федерации, населения муниципального образования Верхнекамский муниципальный округ Кировской области и расчетные показатели максимально допустимого уровня территориальной доступности таких объектов для населения муниципального образования Верхнекамский муниципальный округ Кировской области).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В основной части установлены расчетные показатели для объектов местного значения муниципального округа, поименованные в статье 10¹ Закона области.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1.3.3. Материалы по обоснованию расчетных показателей, содержащихся в основной части нормативов градостроительного проектирования.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left="900" w:hanging="203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 Основная часть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outlineLvl w:val="1"/>
        <w:rPr>
          <w:rFonts w:eastAsia="Times New Roman" w:cs="Times New Roman"/>
          <w:b/>
          <w:sz w:val="16"/>
          <w:szCs w:val="16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/>
        <w:ind w:firstLine="697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2.1. 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 следует принимать в соответствии с таблицей 1: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br w:type="page"/>
      </w:r>
      <w:r w:rsidRPr="00D25BFA">
        <w:rPr>
          <w:rFonts w:eastAsia="Times New Roman" w:cs="Times New Roman"/>
          <w:szCs w:val="28"/>
          <w:lang w:eastAsia="ru-RU"/>
        </w:rPr>
        <w:lastRenderedPageBreak/>
        <w:t>Таблица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984"/>
        <w:gridCol w:w="2615"/>
      </w:tblGrid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Объект, 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доступности объектов</w:t>
            </w:r>
          </w:p>
        </w:tc>
      </w:tr>
      <w:tr w:rsidR="00D25BFA" w:rsidRPr="00D25BFA" w:rsidTr="005103E1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автомобильного транспорта местного значения</w:t>
            </w:r>
          </w:p>
        </w:tc>
      </w:tr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Автотранспортное предприятие городского пассажирского транспорта,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Остановки общественного транспорта в населенных пунктах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500 метров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700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2.2. Расчетные показатели минимально допустимого уровня обеспеченности объектами в области образования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области образования и расчетные показатели максимально  допустимого уровня территориальной доступности таких объектов следует принимать  в соответствии с таблицей 2.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2 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00"/>
        <w:gridCol w:w="2800"/>
        <w:gridCol w:w="2939"/>
      </w:tblGrid>
      <w:tr w:rsidR="00D25BFA" w:rsidRPr="00D25BFA" w:rsidTr="005103E1">
        <w:tblPrEx>
          <w:tblCellMar>
            <w:top w:w="0" w:type="dxa"/>
            <w:bottom w:w="0" w:type="dxa"/>
          </w:tblCellMar>
        </w:tblPrEx>
        <w:trPr>
          <w:trHeight w:val="1231"/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Учреждение, организация, единица измерения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территориальной доступности объектов</w:t>
            </w:r>
          </w:p>
        </w:tc>
      </w:tr>
    </w:tbl>
    <w:p w:rsidR="00D25BFA" w:rsidRPr="00D25BFA" w:rsidRDefault="00D25BFA" w:rsidP="00D25BFA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00"/>
        <w:gridCol w:w="2800"/>
        <w:gridCol w:w="2939"/>
      </w:tblGrid>
      <w:tr w:rsidR="00D25BFA" w:rsidRPr="00D25BFA" w:rsidTr="005103E1">
        <w:tblPrEx>
          <w:tblCellMar>
            <w:top w:w="0" w:type="dxa"/>
            <w:bottom w:w="0" w:type="dxa"/>
          </w:tblCellMar>
        </w:tblPrEx>
        <w:trPr>
          <w:trHeight w:val="501"/>
          <w:tblCellSpacing w:w="5" w:type="nil"/>
        </w:trPr>
        <w:tc>
          <w:tcPr>
            <w:tcW w:w="600" w:type="dxa"/>
            <w:vMerge w:val="restart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0" w:type="dxa"/>
          </w:tcPr>
          <w:p w:rsidR="00D25BFA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35F0" w:rsidRPr="00D25BFA" w:rsidTr="005103E1">
        <w:tblPrEx>
          <w:tblCellMar>
            <w:top w:w="0" w:type="dxa"/>
            <w:bottom w:w="0" w:type="dxa"/>
          </w:tblCellMar>
        </w:tblPrEx>
        <w:trPr>
          <w:trHeight w:val="501"/>
          <w:tblCellSpacing w:w="5" w:type="nil"/>
        </w:trPr>
        <w:tc>
          <w:tcPr>
            <w:tcW w:w="600" w:type="dxa"/>
            <w:vMerge/>
          </w:tcPr>
          <w:p w:rsidR="006135F0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6135F0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800" w:type="dxa"/>
          </w:tcPr>
          <w:p w:rsidR="006135F0" w:rsidRPr="00D25BFA" w:rsidRDefault="006D4F93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58 мест на 1 тыс. жителей</w:t>
            </w:r>
          </w:p>
        </w:tc>
        <w:tc>
          <w:tcPr>
            <w:tcW w:w="2939" w:type="dxa"/>
          </w:tcPr>
          <w:p w:rsidR="006135F0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1000 м пешеходной доступности</w:t>
            </w:r>
          </w:p>
        </w:tc>
      </w:tr>
      <w:tr w:rsidR="00D25BFA" w:rsidRPr="00D25BFA" w:rsidTr="005103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Поселок городского типа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58 </w:t>
            </w:r>
            <w:r w:rsidR="006135F0" w:rsidRPr="006135F0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D25BFA" w:rsidRPr="00D25BFA" w:rsidRDefault="006135F0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00 м пешеходной доступности</w:t>
            </w:r>
          </w:p>
        </w:tc>
      </w:tr>
      <w:tr w:rsidR="00D25BFA" w:rsidRPr="00D25BFA" w:rsidTr="005103E1">
        <w:tblPrEx>
          <w:tblCellMar>
            <w:top w:w="0" w:type="dxa"/>
            <w:bottom w:w="0" w:type="dxa"/>
          </w:tblCellMar>
        </w:tblPrEx>
        <w:trPr>
          <w:trHeight w:val="564"/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6135F0" w:rsidP="0061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Сельский населенный пункт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  <w:r w:rsidR="006135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мест на 1 тыс. жителей</w:t>
            </w:r>
          </w:p>
        </w:tc>
        <w:tc>
          <w:tcPr>
            <w:tcW w:w="2939" w:type="dxa"/>
          </w:tcPr>
          <w:p w:rsidR="00D25BFA" w:rsidRPr="00D25BFA" w:rsidRDefault="00D25BFA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 км  пешеходной и</w:t>
            </w:r>
          </w:p>
          <w:p w:rsidR="00D25BFA" w:rsidRPr="00D25BFA" w:rsidRDefault="00D25BFA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pacing w:val="-18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 км"/>
              </w:smartTagPr>
              <w:r w:rsidRPr="00D25BFA">
                <w:rPr>
                  <w:rFonts w:eastAsia="Times New Roman" w:cs="Times New Roman"/>
                  <w:color w:val="FF0000"/>
                  <w:sz w:val="24"/>
                  <w:szCs w:val="24"/>
                  <w:lang w:eastAsia="ru-RU"/>
                </w:rPr>
                <w:t>10 км</w:t>
              </w:r>
            </w:smartTag>
            <w:r w:rsidRPr="00D25BFA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транспортной доступности</w:t>
            </w:r>
          </w:p>
        </w:tc>
      </w:tr>
      <w:tr w:rsidR="00D25BFA" w:rsidRPr="00D25BFA" w:rsidTr="005103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 w:val="restart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0" w:type="dxa"/>
          </w:tcPr>
          <w:p w:rsidR="00D25BFA" w:rsidRPr="00D25BFA" w:rsidRDefault="00D25BFA" w:rsidP="00B5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Общеобразовательные </w:t>
            </w:r>
            <w:r w:rsidR="00B5520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4F93" w:rsidRPr="00D25BFA" w:rsidTr="005103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/>
          </w:tcPr>
          <w:p w:rsidR="006D4F93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6D4F93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800" w:type="dxa"/>
          </w:tcPr>
          <w:p w:rsidR="006D4F93" w:rsidRPr="00D25BFA" w:rsidRDefault="006D4F93" w:rsidP="00B93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6D4F93" w:rsidRPr="00D25BFA" w:rsidRDefault="006D4F93" w:rsidP="00B93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00 м пешеходной доступности</w:t>
            </w:r>
          </w:p>
        </w:tc>
      </w:tr>
      <w:tr w:rsidR="00D25BFA" w:rsidRPr="00D25BFA" w:rsidTr="005103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 на 1 тыс.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жителей</w:t>
            </w:r>
          </w:p>
        </w:tc>
        <w:tc>
          <w:tcPr>
            <w:tcW w:w="2939" w:type="dxa"/>
          </w:tcPr>
          <w:p w:rsidR="00D25BFA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00 м пешеходной 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доступности</w:t>
            </w:r>
          </w:p>
        </w:tc>
      </w:tr>
      <w:tr w:rsidR="00D25BFA" w:rsidRPr="00D25BFA" w:rsidTr="005103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для учащихся I ступени обучения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25BFA">
                <w:rPr>
                  <w:rFonts w:eastAsia="Times New Roman" w:cs="Times New Roman"/>
                  <w:color w:val="FF0000"/>
                  <w:sz w:val="24"/>
                  <w:szCs w:val="24"/>
                  <w:lang w:eastAsia="ru-RU"/>
                </w:rPr>
                <w:t>2 км</w:t>
              </w:r>
            </w:smartTag>
            <w:r w:rsidRPr="00D25BFA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 пешеходной и 1</w:t>
            </w:r>
            <w:r w:rsidR="00B5520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  <w:r w:rsidRPr="00D25BFA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км транспортной доступности;</w:t>
            </w:r>
          </w:p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для учащихся II - III ступеней –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D25BFA">
                <w:rPr>
                  <w:rFonts w:eastAsia="Times New Roman" w:cs="Times New Roman"/>
                  <w:color w:val="FF0000"/>
                  <w:sz w:val="24"/>
                  <w:szCs w:val="24"/>
                  <w:lang w:eastAsia="ru-RU"/>
                </w:rPr>
                <w:t>4 км</w:t>
              </w:r>
            </w:smartTag>
            <w:r w:rsidRPr="00D25BFA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пешеходной и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D25BFA">
                <w:rPr>
                  <w:rFonts w:eastAsia="Times New Roman" w:cs="Times New Roman"/>
                  <w:color w:val="FF0000"/>
                  <w:sz w:val="24"/>
                  <w:szCs w:val="24"/>
                  <w:lang w:eastAsia="ru-RU"/>
                </w:rPr>
                <w:t>10 км</w:t>
              </w:r>
            </w:smartTag>
            <w:r w:rsidRPr="00D25BFA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 транспортной доступности</w:t>
            </w:r>
          </w:p>
        </w:tc>
      </w:tr>
      <w:tr w:rsidR="00D25BFA" w:rsidRPr="00D25BFA" w:rsidTr="005103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33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20E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1,95</w:t>
            </w:r>
            <w:r w:rsidR="00B5520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места на 1 тыс. жителей</w:t>
            </w:r>
          </w:p>
        </w:tc>
        <w:tc>
          <w:tcPr>
            <w:tcW w:w="2939" w:type="dxa"/>
          </w:tcPr>
          <w:p w:rsidR="00D25BFA" w:rsidRPr="00D25BFA" w:rsidRDefault="00D25BFA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5103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33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Общеобразовательные организации дополнительного образования детей, внешкольные учреждения</w:t>
            </w:r>
          </w:p>
        </w:tc>
        <w:tc>
          <w:tcPr>
            <w:tcW w:w="28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98,5 мест на 1 тыс. жителей, в том числе спортивная школа – 20 мест на 1 тыс. жителей; музыкальная школа – 12 мест на 1 тыс. жителей</w:t>
            </w:r>
          </w:p>
        </w:tc>
        <w:tc>
          <w:tcPr>
            <w:tcW w:w="2939" w:type="dxa"/>
          </w:tcPr>
          <w:p w:rsidR="00D25BFA" w:rsidRPr="00D25BFA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B1A50" w:rsidRPr="00D25BFA" w:rsidTr="00B933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4"/>
          </w:tcPr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Примечания: </w:t>
            </w:r>
          </w:p>
          <w:p w:rsidR="0063192A" w:rsidRPr="0063192A" w:rsidRDefault="00DB1A50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3192A"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Пути подходов учащихся к общеобразовательным школам с начальными классами</w:t>
            </w:r>
          </w:p>
          <w:p w:rsidR="0063192A" w:rsidRPr="0063192A" w:rsidRDefault="0063192A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не должны пересекать проезжую часть магистральных улиц в одном уровне согласно</w:t>
            </w:r>
          </w:p>
          <w:p w:rsidR="00DB1A50" w:rsidRPr="00DB1A50" w:rsidRDefault="0063192A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требованиям примечания 2 таблицы 10.1 пункта 10.4 СП 42.13330.2016</w:t>
            </w:r>
            <w:r w:rsidR="00DB1A50"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2. Вместимость общеобразовательных организаций и размеры их земельных участков следует принимать в соответствии с требованиями приложения Д к СП 42.13330.2016.</w:t>
            </w:r>
          </w:p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3. Размеры земельных участков общеобразовательных организаций, не указанных в приложении Д к СП 42.13330.2016, следует принимать по заданию на проектирование.</w:t>
            </w:r>
          </w:p>
          <w:p w:rsidR="00DB1A50" w:rsidRPr="00D25BFA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4. Участки детских дошкольных организаций не должны примыкать непосредственно к магистральным улицам.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440" w:lineRule="exact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2.3.  Расчетные показатели минимально допустимого уровня обеспеченности объектами в области физической культуры и спорта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 области физической культуры и спорта и расчетные показатели максимально допустимого уровня территориальной доступности таких объектов принимаются в соответствии с таблицей 3.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right="-47"/>
        <w:jc w:val="right"/>
        <w:rPr>
          <w:rFonts w:eastAsia="Times New Roman" w:cs="Times New Roman"/>
          <w:spacing w:val="-6"/>
          <w:szCs w:val="28"/>
          <w:lang w:eastAsia="ru-RU"/>
        </w:rPr>
      </w:pPr>
      <w:r w:rsidRPr="00D25BFA">
        <w:rPr>
          <w:rFonts w:eastAsia="Times New Roman" w:cs="Times New Roman"/>
          <w:spacing w:val="-6"/>
          <w:szCs w:val="28"/>
          <w:lang w:eastAsia="ru-RU"/>
        </w:rPr>
        <w:t>Таблица 3</w:t>
      </w:r>
    </w:p>
    <w:tbl>
      <w:tblPr>
        <w:tblW w:w="9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00"/>
        <w:gridCol w:w="2600"/>
        <w:gridCol w:w="2900"/>
      </w:tblGrid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Учреждение, объект, 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территориальной доступности объектов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261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1*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Здания и сооружения для проведения районных официальных физкультурно-оздоровительных и спортивных мероприятий (включая физкультурно-оздоровительные комплексы), объект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 объект на 5 тыс. жителей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1,5 км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107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Здания и сооружения муниципальных центров спортивной подготовки, спортивных школ, иные объекты спортивного назначения, находящиеся в муниципальной собственности или решение о создании которых принимают органы местного самоуправления муниципального района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по заданию на проектирование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B93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110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Помещения для физкультурно-оздоровительных занятий, кв.метров общей площади на 1 тыс. человек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00 метров"/>
              </w:smartTagPr>
              <w:r w:rsidRPr="00D25BFA">
                <w:rPr>
                  <w:rFonts w:eastAsia="Times New Roman" w:cs="Times New Roman"/>
                  <w:sz w:val="24"/>
                  <w:szCs w:val="24"/>
                  <w:lang w:eastAsia="ru-RU"/>
                </w:rPr>
                <w:t>500 метров</w:t>
              </w:r>
            </w:smartTag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838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Спортивные залы общего 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пользования, кв.метров площади пола на 1 тыс. человек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D25BFA">
                <w:rPr>
                  <w:rFonts w:eastAsia="Times New Roman" w:cs="Times New Roman"/>
                  <w:sz w:val="24"/>
                  <w:szCs w:val="24"/>
                  <w:lang w:eastAsia="ru-RU"/>
                </w:rPr>
                <w:t>1,5 км</w:t>
              </w:r>
            </w:smartTag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7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5*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Бассейны крытые и открытые общего пользования, кв.метров зеркала воды на 1 тыс. человек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D25BFA">
                <w:rPr>
                  <w:rFonts w:eastAsia="Times New Roman" w:cs="Times New Roman"/>
                  <w:sz w:val="24"/>
                  <w:szCs w:val="24"/>
                  <w:lang w:eastAsia="ru-RU"/>
                </w:rPr>
                <w:t>1,5 км</w:t>
              </w:r>
            </w:smartTag>
          </w:p>
        </w:tc>
      </w:tr>
      <w:tr w:rsidR="00DB1A50" w:rsidRPr="00D25BFA" w:rsidTr="00B9332A">
        <w:tblPrEx>
          <w:tblCellMar>
            <w:top w:w="0" w:type="dxa"/>
            <w:bottom w:w="0" w:type="dxa"/>
          </w:tblCellMar>
        </w:tblPrEx>
        <w:trPr>
          <w:trHeight w:val="783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DB1A50" w:rsidRDefault="00DB1A50" w:rsidP="00DB1A50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1A50">
              <w:rPr>
                <w:rFonts w:eastAsia="Times New Roman" w:cs="Times New Roman"/>
                <w:szCs w:val="28"/>
                <w:lang w:eastAsia="ru-RU"/>
              </w:rPr>
              <w:t xml:space="preserve">Примечания: </w:t>
            </w:r>
          </w:p>
          <w:p w:rsidR="00DB1A50" w:rsidRPr="00DB1A50" w:rsidRDefault="00553AA8" w:rsidP="00DB1A50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="00DB1A50" w:rsidRPr="00DB1A50">
              <w:rPr>
                <w:rFonts w:eastAsia="Times New Roman" w:cs="Times New Roman"/>
                <w:szCs w:val="28"/>
                <w:lang w:eastAsia="ru-RU"/>
              </w:rPr>
              <w:t xml:space="preserve">Комплексы физкультурно-оздоровительных площадок предусматриваются в каждом поселении. </w:t>
            </w:r>
          </w:p>
          <w:p w:rsidR="00DB1A50" w:rsidRPr="00DB1A50" w:rsidRDefault="00DB1A50" w:rsidP="00DB1A50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1A50">
              <w:rPr>
                <w:rFonts w:eastAsia="Times New Roman" w:cs="Times New Roman"/>
                <w:szCs w:val="28"/>
                <w:lang w:eastAsia="ru-RU"/>
              </w:rPr>
              <w:t xml:space="preserve">2. В поселениях с числом жителей от 2 до 5 тыс. следует предусматривать один спортивный зал площадью 540 кв. метров.  </w:t>
            </w:r>
          </w:p>
          <w:p w:rsidR="00DB1A50" w:rsidRPr="00D25BFA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Cs w:val="28"/>
                <w:lang w:eastAsia="ru-RU"/>
              </w:rPr>
              <w:t>3. Вместимость учреждений и организаций в области физической культуры и спорта и размеры их земельных участков следует принимать в соответствии с требованиями приложения Ж СП 42.13330.2016 или заданием на проектирование.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360" w:lineRule="exact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before="240" w:after="0"/>
        <w:ind w:firstLine="539"/>
        <w:jc w:val="both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caps/>
          <w:szCs w:val="28"/>
          <w:lang w:eastAsia="ru-RU"/>
        </w:rPr>
        <w:lastRenderedPageBreak/>
        <w:t>2.4. Р</w:t>
      </w:r>
      <w:r w:rsidRPr="00D25BFA">
        <w:rPr>
          <w:rFonts w:eastAsia="Times New Roman" w:cs="Times New Roman"/>
          <w:b/>
          <w:szCs w:val="28"/>
          <w:lang w:eastAsia="ru-RU"/>
        </w:rPr>
        <w:t xml:space="preserve">асчетные показатели минимально допустимого уровня обеспеченности объектами в области утилизации и переработки бытовых и промышленных отходов 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pacing w:val="-26"/>
          <w:szCs w:val="28"/>
          <w:lang w:eastAsia="ru-RU"/>
        </w:rPr>
      </w:pPr>
    </w:p>
    <w:p w:rsidR="0063192A" w:rsidRDefault="0063192A" w:rsidP="003F1E02">
      <w:pPr>
        <w:autoSpaceDE w:val="0"/>
        <w:autoSpaceDN w:val="0"/>
        <w:adjustRightInd w:val="0"/>
        <w:spacing w:after="0" w:line="360" w:lineRule="auto"/>
        <w:ind w:right="-47" w:firstLine="539"/>
        <w:jc w:val="both"/>
        <w:rPr>
          <w:rFonts w:eastAsia="Times New Roman" w:cs="Times New Roman"/>
          <w:color w:val="000000"/>
          <w:lang w:eastAsia="ru-RU"/>
        </w:rPr>
      </w:pPr>
      <w:r w:rsidRPr="0063192A">
        <w:rPr>
          <w:rFonts w:eastAsia="Times New Roman" w:cs="Times New Roman"/>
          <w:color w:val="000000"/>
          <w:lang w:eastAsia="ru-RU"/>
        </w:rPr>
        <w:t>Перечень объектов, относящихся к области утилизации и переработки бытовых и промышленных отходов, и местоположение таких объектов принимаются в соответствии с Генеральной схемой очистки территорий населенных пунктов муниципальных образований Кировской области, утверждаемой распоряжением Правительства Кировской области.</w:t>
      </w:r>
    </w:p>
    <w:p w:rsidR="00D25BFA" w:rsidRPr="00D25BFA" w:rsidRDefault="00D25BFA" w:rsidP="00D25BFA">
      <w:pPr>
        <w:spacing w:after="0" w:line="360" w:lineRule="auto"/>
        <w:ind w:firstLine="540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2.5. 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 следует принимать в соответствии с таблицей </w:t>
      </w:r>
      <w:r w:rsidR="00EA4A5B">
        <w:rPr>
          <w:rFonts w:eastAsia="Times New Roman" w:cs="Times New Roman"/>
          <w:szCs w:val="28"/>
          <w:lang w:eastAsia="ru-RU"/>
        </w:rPr>
        <w:t>4</w:t>
      </w:r>
      <w:r w:rsidRPr="00D25BFA">
        <w:rPr>
          <w:rFonts w:eastAsia="Times New Roman" w:cs="Times New Roman"/>
          <w:szCs w:val="28"/>
          <w:lang w:eastAsia="ru-RU"/>
        </w:rPr>
        <w:t>.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</w:t>
      </w:r>
      <w:r w:rsidR="00EA4A5B">
        <w:rPr>
          <w:rFonts w:eastAsia="Times New Roman" w:cs="Times New Roman"/>
          <w:szCs w:val="28"/>
          <w:lang w:eastAsia="ru-RU"/>
        </w:rPr>
        <w:t>4</w:t>
      </w:r>
    </w:p>
    <w:tbl>
      <w:tblPr>
        <w:tblW w:w="9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3000"/>
        <w:gridCol w:w="3074"/>
        <w:gridCol w:w="2426"/>
      </w:tblGrid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Объект,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доступности объектов</w:t>
            </w:r>
          </w:p>
        </w:tc>
      </w:tr>
    </w:tbl>
    <w:p w:rsidR="00D25BFA" w:rsidRPr="00D25BFA" w:rsidRDefault="00D25BFA" w:rsidP="00D25BFA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3000"/>
        <w:gridCol w:w="3074"/>
        <w:gridCol w:w="2426"/>
      </w:tblGrid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1.Территории общего пользования рекреационного назначения местного значения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Размер населенного пункта: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суммарная площадь озелененных территорий общего пользования, кв.м/человек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Поселок городского типа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284"/>
          <w:tblCellSpacing w:w="5" w:type="nil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Сельский населенный пункт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376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2.Объекты в области культуры и искусства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Музеи, объект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Выставочные залы,  объект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Не нормируется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429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pacing w:val="-8"/>
                <w:sz w:val="24"/>
                <w:szCs w:val="24"/>
                <w:lang w:eastAsia="ru-RU"/>
              </w:rPr>
              <w:t>3. Административно-деловые объекты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25BFA" w:rsidRPr="00D25BFA" w:rsidRDefault="00EA4A5B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архивы, объект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 час транспортной доступности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363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 Объекты ритуальных услуг местного значения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1388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EA4A5B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Кладбище традиционного захоронения, на 1 тыс. человек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Размер земельного участка 0,24 га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Доступность не нормируется, удаленность в соответствии с санитарными правилами</w:t>
            </w:r>
          </w:p>
        </w:tc>
      </w:tr>
      <w:tr w:rsidR="00D25BFA" w:rsidRPr="00D25BFA" w:rsidTr="00B9332A">
        <w:tblPrEx>
          <w:tblCellMar>
            <w:top w:w="0" w:type="dxa"/>
            <w:bottom w:w="0" w:type="dxa"/>
          </w:tblCellMar>
        </w:tblPrEx>
        <w:trPr>
          <w:trHeight w:val="1388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5BFA">
              <w:rPr>
                <w:rFonts w:eastAsia="Times New Roman" w:cs="Times New Roman"/>
                <w:szCs w:val="28"/>
                <w:lang w:eastAsia="ru-RU"/>
              </w:rPr>
              <w:t>Примечания:</w:t>
            </w:r>
          </w:p>
          <w:p w:rsidR="00EA4A5B" w:rsidRP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>1. Площадь городских парков следует принимать не менее 15 га; парков в жилых районах – не менее 3 га.</w:t>
            </w:r>
          </w:p>
          <w:p w:rsidR="00EA4A5B" w:rsidRP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>2. Время доступности парков должно составлять не более 20 минут.</w:t>
            </w:r>
          </w:p>
          <w:p w:rsid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>3. Для иных объектов местного значения, предприятий торговли, общественного питания, бытового обслуживания, учреждений жилищно-коммунального хозяйства минимальные расчетные показатели устанавливаются в соответствии с приложением Д к СП 42.13330.2016 (если иное не предусмотрено действующим законодательством) или заданием на проектирование таких объектов.</w:t>
            </w:r>
          </w:p>
          <w:p w:rsidR="00D25BFA" w:rsidRPr="00D25BFA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 Р</w:t>
            </w:r>
            <w:r w:rsidR="00D25BFA" w:rsidRPr="00D25BFA">
              <w:rPr>
                <w:rFonts w:eastAsia="Times New Roman" w:cs="Times New Roman"/>
                <w:szCs w:val="28"/>
                <w:lang w:eastAsia="ru-RU"/>
              </w:rPr>
              <w:t>азмер земельного участка для кладбища определяется с учетом количества жителей поселения, но не может превышать 40 га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697"/>
        <w:jc w:val="both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D25BFA">
        <w:rPr>
          <w:rFonts w:eastAsia="Times New Roman" w:cs="Times New Roman"/>
          <w:b/>
          <w:bCs/>
          <w:szCs w:val="28"/>
          <w:lang w:eastAsia="ru-RU"/>
        </w:rPr>
        <w:t>2.6. Автомобильные дороги местного значения вне границ населенных пунктов в границах муниципального района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Предельные значения расчетных показателей минимально допустимого уровня обеспеченности (основные расчетные параметры) автомобильных дорог местного значения вне границ населенных пунктов в границах муниципального округа приведены в таблице </w:t>
      </w:r>
      <w:r w:rsidR="00B9332A">
        <w:rPr>
          <w:rFonts w:eastAsia="Times New Roman" w:cs="Times New Roman"/>
          <w:szCs w:val="28"/>
          <w:lang w:eastAsia="ru-RU"/>
        </w:rPr>
        <w:t>5</w:t>
      </w:r>
      <w:r w:rsidRPr="00D25BFA">
        <w:rPr>
          <w:rFonts w:eastAsia="Times New Roman" w:cs="Times New Roman"/>
          <w:szCs w:val="28"/>
          <w:lang w:eastAsia="ru-RU"/>
        </w:rPr>
        <w:t>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</w:t>
      </w:r>
      <w:r w:rsidR="00B9332A">
        <w:rPr>
          <w:rFonts w:eastAsia="Times New Roman" w:cs="Times New Roman"/>
          <w:szCs w:val="28"/>
          <w:lang w:eastAsia="ru-RU"/>
        </w:rPr>
        <w:t>5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2"/>
        <w:gridCol w:w="1814"/>
        <w:gridCol w:w="1814"/>
      </w:tblGrid>
      <w:tr w:rsidR="00D25BFA" w:rsidRPr="00D25BFA" w:rsidTr="00B9332A">
        <w:tc>
          <w:tcPr>
            <w:tcW w:w="5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допустимые уровни обеспеченности - основные расчетные параметры для автомобильных дорог</w:t>
            </w:r>
          </w:p>
        </w:tc>
      </w:tr>
      <w:tr w:rsidR="00D25BFA" w:rsidRPr="00D25BFA" w:rsidTr="00B9332A">
        <w:tc>
          <w:tcPr>
            <w:tcW w:w="5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IV категории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V категории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Автомобильные дороги местного значения вне границ населенных пунктов, в том числе основные расчетные параметры: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число полос движения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ширина полосы движения,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3,5 -4,5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центральная разделительная полоса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пересечения с автодорогами, велосипедными и пешеходными дорожками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допускаются в одном уровне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примыкания в одном уровне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допускаются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расчетная скорость движения, км/ч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наименьший радиус кривых в плане,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наибольший продольный уклон, 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ширина земляного полотна,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553AA8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25BFA" w:rsidRPr="00D25BFA" w:rsidRDefault="00D25BFA" w:rsidP="00D25BFA">
      <w:pPr>
        <w:autoSpaceDE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697"/>
        <w:jc w:val="both"/>
        <w:rPr>
          <w:rFonts w:eastAsia="Times New Roman" w:cs="Times New Roman"/>
          <w:b/>
          <w:spacing w:val="-2"/>
          <w:szCs w:val="28"/>
          <w:lang w:eastAsia="ru-RU"/>
        </w:rPr>
      </w:pPr>
      <w:r w:rsidRPr="00D25BFA">
        <w:rPr>
          <w:rFonts w:eastAsia="Times New Roman" w:cs="Times New Roman"/>
          <w:b/>
          <w:spacing w:val="-2"/>
          <w:szCs w:val="28"/>
          <w:lang w:eastAsia="ru-RU"/>
        </w:rPr>
        <w:t>3. Материалы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D25BFA" w:rsidRPr="00D25BFA" w:rsidRDefault="00D25BFA" w:rsidP="00D25BFA">
      <w:pPr>
        <w:shd w:val="clear" w:color="auto" w:fill="FFFFFF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В местных нормативах установлены 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 с учетом: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- численность населения Верхнекамского муниципального округа составляет 25 253 человек. Территория округа составляет 10 296 кв. км. Средняя плотность населения 2,8 человек на кв.м.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- программы социально-экономического развития Верхнекамского муниципального округа. 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- предложений органов местного самоуправления муниципального образования Верхнекамского муниципального округа Кировской области и заинтересованных лиц;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федерального законодательства, иных градостроительных показателей и норм;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региональных нормативов градостроительного проектирования Кировской области, утверждённых постановлением Правительства Кировской области от 30.12.2014 № 19/261;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lastRenderedPageBreak/>
        <w:t>- схемы территориального планирования Верхнекамского муниципального округа Кировской области, утверждённой решением Верхнекамской районной Думы от 17.08.2010 № 440.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При определении перспектив развития и планировки сельских поселений на территории Верхнекамского муниципального округа необходимо учитывать: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численность населения на расчетный срок;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местоположение городских и сельских поселений в системе расселения области и муниципальн</w:t>
      </w:r>
      <w:r w:rsidR="00553AA8">
        <w:rPr>
          <w:rFonts w:eastAsia="Times New Roman" w:cs="Times New Roman"/>
          <w:spacing w:val="-8"/>
          <w:szCs w:val="28"/>
          <w:lang w:eastAsia="ru-RU"/>
        </w:rPr>
        <w:t>ого</w:t>
      </w:r>
      <w:r w:rsidRPr="00D25BFA">
        <w:rPr>
          <w:rFonts w:eastAsia="Times New Roman" w:cs="Times New Roman"/>
          <w:spacing w:val="-8"/>
          <w:szCs w:val="28"/>
          <w:lang w:eastAsia="ru-RU"/>
        </w:rPr>
        <w:t xml:space="preserve"> район</w:t>
      </w:r>
      <w:r w:rsidR="00553AA8">
        <w:rPr>
          <w:rFonts w:eastAsia="Times New Roman" w:cs="Times New Roman"/>
          <w:spacing w:val="-8"/>
          <w:szCs w:val="28"/>
          <w:lang w:eastAsia="ru-RU"/>
        </w:rPr>
        <w:t>а</w:t>
      </w:r>
      <w:r w:rsidRPr="00D25BFA">
        <w:rPr>
          <w:rFonts w:eastAsia="Times New Roman" w:cs="Times New Roman"/>
          <w:spacing w:val="-8"/>
          <w:szCs w:val="28"/>
          <w:lang w:eastAsia="ru-RU"/>
        </w:rPr>
        <w:t>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роль городского и сельских поселений в системе формируемых центров обслуживания населения ( окружного и местного уровня);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исторически - культурное значение городских и сельских поселений;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прогноз социально-экономического развития территории;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санитарно-эпидемиологическую и экологическую обстановка на планируемых к развитию территориях.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Местные нормативы направлены на повышение благоприятных условий жизни населения муниципального образования Верхнекамского муниципального округа Кировской области, устойчивое развитие его территорий.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Минимальные расчетные показатели, содержащиеся в основной части обеспечения объектами социального и иного назначения в области обеспечения учреждениями и предприятиями обслуживания, действуют в отношении объектов, размещаемых на застроенных и подлежащей застройке территориях общественно-деловых, жилых, ландшафтно-рекреационных зон.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Обоснование установленных в части 2 настоящих местных нормативах расчётных показателей минимально допустимого уровня обеспеченности объектами  и  расчетные показателей максимально допустимого уровня территориальной доступности таких объектов.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Расчетные показатели минимально допустимого уровня обеспеченности объектами в области транспорта, предупреждения  чрезвычайных ситуаций природного и техногенного характера, стихийных бедствий, эпидемий и </w:t>
      </w:r>
      <w:r w:rsidRPr="00D25BFA">
        <w:rPr>
          <w:rFonts w:eastAsia="Times New Roman" w:cs="Times New Roman"/>
          <w:szCs w:val="28"/>
          <w:lang w:eastAsia="ru-RU"/>
        </w:rPr>
        <w:lastRenderedPageBreak/>
        <w:t>ликвидация их последствий, образования, здравоохранения, социального обеспечения, утилизации и переработки бытовых и промышленных отходов, в иных областях, расчетные показатели  и параметры развития, организации и использования территорий, градостроительные показатели и нормы  для архитектурно - строительного проектирования подготовлены в соответствии: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Градостроительным кодексом РФ от 29.12.2004 №190-ФЗ;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Земельным кодексом РФ от 25.10.2001 №136- ФЗ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06.10.2003 №</w:t>
      </w:r>
      <w:r w:rsidR="00533932">
        <w:rPr>
          <w:rFonts w:eastAsia="Times New Roman" w:cs="Times New Roman"/>
          <w:szCs w:val="28"/>
          <w:lang w:eastAsia="ru-RU"/>
        </w:rPr>
        <w:t xml:space="preserve"> </w:t>
      </w:r>
      <w:r w:rsidRPr="00D25BFA">
        <w:rPr>
          <w:rFonts w:eastAsia="Times New Roman" w:cs="Times New Roman"/>
          <w:szCs w:val="28"/>
          <w:lang w:eastAsia="ru-RU"/>
        </w:rPr>
        <w:t>131 – ФЗ « ОБ общих принципах организации местного самоуправления в Российской Федерации»;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29.12.2004 №191- ФЗ « О введении в действие Градостроительного кодекса Российской Федерации»;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27.12.2002 №184-ФЗ «О техническом регулировании»;</w:t>
      </w:r>
    </w:p>
    <w:p w:rsid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22.07.2008 №123-ФЗ «Технический регламент о требованиях пожарной безопасности»;</w:t>
      </w:r>
    </w:p>
    <w:p w:rsidR="00533932" w:rsidRPr="00D25BFA" w:rsidRDefault="00533932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Федеральным законом от 30.03.1999 № 52 –ФЗ «о санитарно-эпидемиологическом благополучии населения»</w:t>
      </w:r>
      <w:r w:rsidR="00136B90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14.03.1995 № 33-ФЗ «Об особо охраняемых природных территориях»;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10.01.2002 № 7-ФЗ «Об охране окружающей среды»;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2E32D3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от 28.12.2013 N 442-ФЗ "Об основах социального обслуживания граждан в Российской Федерации"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08.11.2007№ 257-ФЗ «Об автомобильных дорогах и о дорожной деятельности в Российской Федерации»;</w:t>
      </w:r>
    </w:p>
    <w:p w:rsidR="00136B90" w:rsidRPr="00D25BFA" w:rsidRDefault="00136B90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Федеральным законом от 29.12.2012 №273-ФЗ «Об образовании в Российской Федерации»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2E32D3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lastRenderedPageBreak/>
        <w:t>Приказ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Минспорта России от 21.03.2018 N 244 "Об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спорта"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D25BFA" w:rsidP="00B9332A">
      <w:pPr>
        <w:autoSpaceDE w:val="0"/>
        <w:autoSpaceDN w:val="0"/>
        <w:adjustRightInd w:val="0"/>
        <w:spacing w:after="0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Постановлением Правительства Российской Федерации от 18.04.2014 №360 «Об определении границ зон затопления, подтопления»;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 xml:space="preserve">Федеральным </w:t>
      </w:r>
      <w:hyperlink r:id="rId8" w:history="1">
        <w:r w:rsidRPr="00B9332A">
          <w:rPr>
            <w:rFonts w:cs="Times New Roman"/>
            <w:szCs w:val="28"/>
          </w:rPr>
          <w:t>законом</w:t>
        </w:r>
      </w:hyperlink>
      <w:r w:rsidRPr="00B9332A">
        <w:rPr>
          <w:rFonts w:cs="Times New Roman"/>
          <w:szCs w:val="28"/>
        </w:rPr>
        <w:t xml:space="preserve"> от 09.01.1996 N 3-ФЗ "О радиационной безопасности населения";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9" w:history="1">
        <w:r w:rsidRPr="00B9332A">
          <w:rPr>
            <w:rFonts w:cs="Times New Roman"/>
            <w:szCs w:val="28"/>
          </w:rPr>
          <w:t>постановлением</w:t>
        </w:r>
      </w:hyperlink>
      <w:r w:rsidRPr="00B9332A">
        <w:rPr>
          <w:rFonts w:cs="Times New Roman"/>
          <w:szCs w:val="28"/>
        </w:rPr>
        <w:t xml:space="preserve"> Правительства Российской Федерации от 13.06.2006 N 373 "О порядке установления нормативов потребления газа населением при отсутствии приборов учета газа";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0" w:history="1">
        <w:r w:rsidRPr="00B9332A">
          <w:rPr>
            <w:rFonts w:cs="Times New Roman"/>
            <w:szCs w:val="28"/>
          </w:rPr>
          <w:t>постановлением</w:t>
        </w:r>
      </w:hyperlink>
      <w:r w:rsidRPr="00B9332A">
        <w:rPr>
          <w:rFonts w:cs="Times New Roman"/>
          <w:szCs w:val="28"/>
        </w:rP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1" w:history="1">
        <w:r w:rsidRPr="00B9332A">
          <w:rPr>
            <w:rFonts w:cs="Times New Roman"/>
            <w:szCs w:val="28"/>
          </w:rPr>
          <w:t>постановлением</w:t>
        </w:r>
      </w:hyperlink>
      <w:r w:rsidRPr="00B9332A">
        <w:rPr>
          <w:rFonts w:cs="Times New Roman"/>
          <w:szCs w:val="28"/>
        </w:rPr>
        <w:t xml:space="preserve"> Правительства Российской Федерации от 18.04.2014 N 360 "О зонах затопления, подтопления";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СССР по стандартам от 16.03.1978 N 701 "ГОСТ 17.5.3.01-78. Государственный стандарт Союза ССР. Охрана природы. Земли. Состав и размер зеленых зон городов";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СССР по стандартам от 21.08.1980 N 4368 "ГОСТ 17.5.3.03-80. Государственный стандарт Союза ССР. Охрана природы. Земли. Общие требования к гидролесомелиорации";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стандартов Совета Министров СССР от 10.07.1978 N 1851 "ГОСТ 17.6.3.01-78 "Охрана природы. Флора. Охрана и рациональное использование лесов зеленых зон городов";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Российской Федерации по строительству и жилищно-коммунальному комплексу от 30.12.1999 N 94 "О принятии свода правил "Планировка и застройка территорий малоэтажного жилищного строительства" и свода правил "Разработка, согласование, утверждение и состав проектно-планировочной документации на застройку территорий малоэтажного жилищного строительства";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2" w:history="1">
        <w:r w:rsidRPr="00B9332A">
          <w:rPr>
            <w:rFonts w:cs="Times New Roman"/>
            <w:szCs w:val="28"/>
          </w:rPr>
          <w:t>постановлением</w:t>
        </w:r>
      </w:hyperlink>
      <w:r w:rsidRPr="00B9332A">
        <w:rPr>
          <w:rFonts w:cs="Times New Roman"/>
          <w:szCs w:val="28"/>
        </w:rPr>
        <w:t xml:space="preserve"> Главного государственного санитарного врача Российской Федерации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B9332A">
        <w:rPr>
          <w:rFonts w:cs="Times New Roman"/>
          <w:szCs w:val="28"/>
        </w:rPr>
        <w:lastRenderedPageBreak/>
        <w:t>деятельности хозяйствующих субъектов, осуществляющих продажу товаров, выполнение работ или оказание услуг";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3" w:history="1">
        <w:r w:rsidRPr="00B9332A">
          <w:rPr>
            <w:rFonts w:cs="Times New Roman"/>
            <w:szCs w:val="28"/>
          </w:rPr>
          <w:t>постановлением</w:t>
        </w:r>
      </w:hyperlink>
      <w:r w:rsidRPr="00B9332A">
        <w:rPr>
          <w:rFonts w:cs="Times New Roman"/>
          <w:szCs w:val="28"/>
        </w:rPr>
        <w:t xml:space="preserve"> Главного государственного санитарного врача Российской Федерации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4" w:history="1">
        <w:r w:rsidRPr="00B9332A">
          <w:rPr>
            <w:rFonts w:cs="Times New Roman"/>
            <w:szCs w:val="28"/>
          </w:rPr>
          <w:t>постановлением</w:t>
        </w:r>
      </w:hyperlink>
      <w:r w:rsidRPr="00B9332A">
        <w:rPr>
          <w:rFonts w:cs="Times New Roman"/>
          <w:szCs w:val="28"/>
        </w:rPr>
        <w:t xml:space="preserve"> Главного государственного санитарного врача Российской Федерации от 28.01.2021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5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14.11.2017 N 1533/пр "Об утверждении СП 127.13330.2017 "СНиП 2.01.28-85 Полигоны по обезвреживанию и захоронению токсичных промышленных отходов. Основные положения по проектированию";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6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12.11.2014 N 705/пр "Об утверждении свода правил "Инженерно-технические мероприятия по гражданской обороне";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7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25.12.2018 N 860/пр "Об утверждении СП 32.13330.2018 "СНиП 2.04.03-85 Канализация. Наружные сети и сооружения";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8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16.12.2016 N 953/пр "Об утверждении СП 100.13330 "СНиП 2.06.03-85 Мелиоративные системы и сооружения";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9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16.12.2016 N 964/пр "Об утверждении СП 104.13330 "СНиП 2.06.15-85 Инженерная защита территории от затопления и подтопления";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0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30.12.2016 N 1034/пр "Об утверждении СП 42.13330 "СНиП 2.07.01-89* Градостроительство. Планировка и застройка городских и сельских поселений";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1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30.12.2016 N 1033/пр "Об утверждении СП </w:t>
      </w:r>
      <w:r w:rsidRPr="00B9332A">
        <w:rPr>
          <w:rFonts w:cs="Times New Roman"/>
          <w:szCs w:val="28"/>
        </w:rPr>
        <w:lastRenderedPageBreak/>
        <w:t>47.13330 "СНиП 11-02-96 Инженерные изыскания для строительства. Основные положения";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2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07.11.2016 N 776/пр "Об утверждении СП 113.13330 "СНиП 21-02-99 Стоянки автомобилей";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3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03.12.2016 N 883/пр "Об утверждении СП 54.13330 "СНиП 31-01-2003 Здания жилые многоквартирные";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4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20.10.2016 N 725/пр "Об утверждении СП 55.13330 "СНиП 31-02-2001 Дома жилые одноквартирные";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5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17.08.2016 N 572/пр "Об утверждении свода правил "Здания общеобразовательных организаций. Правила проектирования";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 xml:space="preserve">(абзац введен </w:t>
      </w:r>
      <w:hyperlink r:id="rId26" w:history="1">
        <w:r w:rsidRPr="00B9332A">
          <w:rPr>
            <w:rFonts w:cs="Times New Roman"/>
            <w:szCs w:val="28"/>
          </w:rPr>
          <w:t>постановлением</w:t>
        </w:r>
      </w:hyperlink>
      <w:r w:rsidRPr="00B9332A">
        <w:rPr>
          <w:rFonts w:cs="Times New Roman"/>
          <w:szCs w:val="28"/>
        </w:rPr>
        <w:t xml:space="preserve"> Правительства Кировской области от 23.06.2022 N 311-П)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7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30.01.2019 N 64/пр "Об утверждении СП 121.13330.2019 "СНиП 32-03-96 Аэродромы";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8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17.09.2019 N 544/пр "Об утверждении СП 18.13330.2019 "Производственные объекты. Планировочная организация земельного участка" (СНиП II-89-80* "Генеральные планы промышленных предприятий")";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9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14.10.2019 N 620/пр "Об утверждении СП 19.13330.2019 "Сельскохозяйственные предприятия. Планировочная организация земельного участка" (СНиП II-97-76 "Генеральные планы сельскохозяйственных предприятий")";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0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30.12.2020 N 904/пр "Об утверждении СП 59.13330.2020 "СНиП 35-01-2001 Доступность зданий и сооружений для маломобильных групп населения";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1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30.12.2020 N 920/пр "Об утверждении СП 30.13330.2020 "СНиП 2.04.01-85* Внутренний водопровод и канализация зданий";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2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24.12.2020 N 859/пр "Об утверждении СП 131.13330.2020 "СНиП 23-01-99* Строительная климатология";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3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09.02.2021 N 53/пр "Об утверждении СП 34.13330.2021 "СНиП 2.05.02-85* Автомобильные дороги";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4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28.12.2010 N 825 "Об утверждении свода правил "СНиП 23-03-2003 "Защита от шума";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5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635/14 "Об утверждении свода правил "СНиП 2.04.02-84* "Водоснабжение. Наружные сети и сооружения";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6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635/18 "Об утверждении свода правил "СНиП 2.06.05-84* "Плотины из грунтовых материалов";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7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635/10 "Об утверждении свода правил "СНиП 31-06-2009 "Общественные здания и сооружения";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8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620 "Об утверждении свода правил "СНиП 2.09.03-85 "Сооружения промышленных предприятий";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9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30.06.2012 N 274 "Об утверждении свода правил "СНиП 22-02-2003 "Инженерная защита территорий, зданий и сооружений от опасных геологических процессов. Основные положения";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0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30.06.2012 N 265 "Об утверждении свода правил "СНиП 23-02-2003 "Тепловая защита зданий";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1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Российской Федерации по земельной политике, строительству и жилищно-коммунальному хозяйству от 26.08.1998 N 59 "Об утверждении Методических указаний по расчету нормативных размеров земельных участков в кондоминиумах";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2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транспорта Российской Федерации от 06.08.2008 N 126 "Об утверждении Норм отвода земельных участков, необходимых для формирования полосы отвода железных дорог, а также норм расчета охранных зон железных дорог";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3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Федеральной службы государственной регистрации, кадастра и картографии от 10.11.2020 N П/0412 "Об утверждении классификатора видов разрешенного использования земельных участков";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4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Федерального агентства по техническому регулированию и метрологии от 30.09.2020 N 709-ст "Об утверждении национального стандарта Российской Федерации";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5" w:history="1">
        <w:r w:rsidRPr="00B9332A">
          <w:rPr>
            <w:rFonts w:cs="Times New Roman"/>
            <w:szCs w:val="28"/>
          </w:rPr>
          <w:t>приказом</w:t>
        </w:r>
      </w:hyperlink>
      <w:r w:rsidRPr="00B9332A">
        <w:rPr>
          <w:rFonts w:cs="Times New Roman"/>
          <w:szCs w:val="28"/>
        </w:rPr>
        <w:t xml:space="preserve"> Министерства экономического развития Российской Федерации от 09.01.2018 N 10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Сводом правил 11-102-97 "Инженерно-экологические изыскания для строительства", одобренным письмом Департамента развития научно-технической политики и проектно-изыскательских работ Федерального агентства по строительству и жилищно-коммунальному хозяйству от 10.07.1997 N 9-1-1/69;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Сводом правил 11-103-97 "Инженерно-гидрометеорологические изыскания для строительства", одобренным письмом Департамента развития научно-технической политики и проектно-изыскательских работ Федерального агентства по строительству и жилищно-коммунальному хозяйству от 10.07.1997 N 9-1-1/69;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6" w:history="1">
        <w:r w:rsidRPr="00B9332A">
          <w:rPr>
            <w:rFonts w:cs="Times New Roman"/>
            <w:szCs w:val="28"/>
          </w:rPr>
          <w:t>Законом</w:t>
        </w:r>
      </w:hyperlink>
      <w:r w:rsidRPr="00B9332A">
        <w:rPr>
          <w:rFonts w:cs="Times New Roman"/>
          <w:szCs w:val="28"/>
        </w:rPr>
        <w:t xml:space="preserve"> Кировской области от 28.09.2006 N 44-ЗО "О регулировании градостроительной деятельности в Кировской области";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7" w:history="1">
        <w:r w:rsidRPr="00B9332A">
          <w:rPr>
            <w:rFonts w:cs="Times New Roman"/>
            <w:szCs w:val="28"/>
          </w:rPr>
          <w:t>постановлением</w:t>
        </w:r>
      </w:hyperlink>
      <w:r w:rsidRPr="00B9332A">
        <w:rPr>
          <w:rFonts w:cs="Times New Roman"/>
          <w:szCs w:val="28"/>
        </w:rPr>
        <w:t xml:space="preserve"> Правительства Кировской области от 29.05.2009 N 13/130 "Об автомобильных дорогах общего пользования Кировской области регионального или межмуниципального значения";</w:t>
      </w:r>
    </w:p>
    <w:p w:rsidR="00D25BFA" w:rsidRPr="00B9332A" w:rsidRDefault="00D25BF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Региональными нормативами градостроительного проектирования Кировской области</w:t>
      </w:r>
    </w:p>
    <w:p w:rsidR="00D25BFA" w:rsidRDefault="00D25BFA" w:rsidP="00B9332A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  <w:sectPr w:rsidR="00D25BFA" w:rsidRPr="00D25BFA" w:rsidSect="00151B34">
          <w:headerReference w:type="default" r:id="rId4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25BFA" w:rsidRPr="00D25BFA" w:rsidRDefault="00D25BFA" w:rsidP="00D25BFA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A75881" w:rsidRPr="00A75881" w:rsidRDefault="00A75881" w:rsidP="00D25B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szCs w:val="28"/>
          <w:lang w:eastAsia="ru-RU"/>
        </w:rPr>
      </w:pPr>
    </w:p>
    <w:sectPr w:rsidR="00A75881" w:rsidRPr="00A75881" w:rsidSect="00C17295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CC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2A" w:rsidRDefault="00B9332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C7FCD">
      <w:rPr>
        <w:noProof/>
      </w:rPr>
      <w:t>4</w:t>
    </w:r>
    <w:r>
      <w:fldChar w:fldCharType="end"/>
    </w:r>
  </w:p>
  <w:p w:rsidR="00B9332A" w:rsidRDefault="00B9332A" w:rsidP="00B9332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615B9"/>
    <w:rsid w:val="0007079B"/>
    <w:rsid w:val="000900B1"/>
    <w:rsid w:val="000B0B6F"/>
    <w:rsid w:val="001045A5"/>
    <w:rsid w:val="00111B83"/>
    <w:rsid w:val="00136B90"/>
    <w:rsid w:val="00151B34"/>
    <w:rsid w:val="001C5168"/>
    <w:rsid w:val="00207F0A"/>
    <w:rsid w:val="002213D6"/>
    <w:rsid w:val="002360A9"/>
    <w:rsid w:val="0025104A"/>
    <w:rsid w:val="00252223"/>
    <w:rsid w:val="00270598"/>
    <w:rsid w:val="002A17C6"/>
    <w:rsid w:val="002E32D3"/>
    <w:rsid w:val="00313C40"/>
    <w:rsid w:val="00334CBF"/>
    <w:rsid w:val="00337341"/>
    <w:rsid w:val="003659B2"/>
    <w:rsid w:val="00390395"/>
    <w:rsid w:val="003C0E99"/>
    <w:rsid w:val="003E2A25"/>
    <w:rsid w:val="003F1E02"/>
    <w:rsid w:val="00430DFB"/>
    <w:rsid w:val="00445F0D"/>
    <w:rsid w:val="004F4AE1"/>
    <w:rsid w:val="005103E1"/>
    <w:rsid w:val="00524CB1"/>
    <w:rsid w:val="00533932"/>
    <w:rsid w:val="00553AA8"/>
    <w:rsid w:val="00562FE8"/>
    <w:rsid w:val="00591670"/>
    <w:rsid w:val="005C70FF"/>
    <w:rsid w:val="005D6FB2"/>
    <w:rsid w:val="005F28EF"/>
    <w:rsid w:val="006135F0"/>
    <w:rsid w:val="0063192A"/>
    <w:rsid w:val="006824BC"/>
    <w:rsid w:val="006B09B0"/>
    <w:rsid w:val="006D4F93"/>
    <w:rsid w:val="006D6142"/>
    <w:rsid w:val="007427C8"/>
    <w:rsid w:val="00771B7C"/>
    <w:rsid w:val="007964EA"/>
    <w:rsid w:val="007F0785"/>
    <w:rsid w:val="007F4297"/>
    <w:rsid w:val="008725C4"/>
    <w:rsid w:val="00875F51"/>
    <w:rsid w:val="0088143B"/>
    <w:rsid w:val="008B3D27"/>
    <w:rsid w:val="008C148F"/>
    <w:rsid w:val="00904525"/>
    <w:rsid w:val="00944615"/>
    <w:rsid w:val="009B2FD7"/>
    <w:rsid w:val="009C59EE"/>
    <w:rsid w:val="00A12F51"/>
    <w:rsid w:val="00A5014F"/>
    <w:rsid w:val="00A61F3B"/>
    <w:rsid w:val="00A75881"/>
    <w:rsid w:val="00A807D3"/>
    <w:rsid w:val="00A83EF6"/>
    <w:rsid w:val="00AC5D15"/>
    <w:rsid w:val="00AD2AEE"/>
    <w:rsid w:val="00AE4D45"/>
    <w:rsid w:val="00AF0BCE"/>
    <w:rsid w:val="00B11E20"/>
    <w:rsid w:val="00B2282C"/>
    <w:rsid w:val="00B37088"/>
    <w:rsid w:val="00B5520E"/>
    <w:rsid w:val="00B9332A"/>
    <w:rsid w:val="00BB3ADD"/>
    <w:rsid w:val="00BD0B8C"/>
    <w:rsid w:val="00C02AB4"/>
    <w:rsid w:val="00C17295"/>
    <w:rsid w:val="00C21AF5"/>
    <w:rsid w:val="00CD432B"/>
    <w:rsid w:val="00CF2C21"/>
    <w:rsid w:val="00D0486A"/>
    <w:rsid w:val="00D25BFA"/>
    <w:rsid w:val="00D4145D"/>
    <w:rsid w:val="00D575F0"/>
    <w:rsid w:val="00DB1A50"/>
    <w:rsid w:val="00DC7040"/>
    <w:rsid w:val="00DC7FCD"/>
    <w:rsid w:val="00E13566"/>
    <w:rsid w:val="00E25B8A"/>
    <w:rsid w:val="00E637EA"/>
    <w:rsid w:val="00EA4A5B"/>
    <w:rsid w:val="00EA51F7"/>
    <w:rsid w:val="00EB5DCA"/>
    <w:rsid w:val="00EE2E6A"/>
    <w:rsid w:val="00EE62AE"/>
    <w:rsid w:val="00EF73DE"/>
    <w:rsid w:val="00F730D8"/>
    <w:rsid w:val="00F913A4"/>
    <w:rsid w:val="00FA0536"/>
    <w:rsid w:val="00FB4BA8"/>
    <w:rsid w:val="00FC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4">
    <w:name w:val="heading 4"/>
    <w:basedOn w:val="a"/>
    <w:next w:val="a"/>
    <w:link w:val="40"/>
    <w:qFormat/>
    <w:rsid w:val="00D25BFA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5BFA"/>
    <w:pPr>
      <w:keepNext/>
      <w:framePr w:hSpace="180" w:wrap="around" w:vAnchor="text" w:hAnchor="text" w:x="108" w:y="1"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25BFA"/>
    <w:pPr>
      <w:keepNext/>
      <w:spacing w:after="0" w:line="240" w:lineRule="auto"/>
      <w:jc w:val="center"/>
      <w:outlineLvl w:val="6"/>
    </w:pPr>
    <w:rPr>
      <w:rFonts w:eastAsia="Times New Roman" w:cs="Times New Roman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25BFA"/>
    <w:pPr>
      <w:keepNext/>
      <w:spacing w:after="0" w:line="360" w:lineRule="auto"/>
      <w:ind w:firstLine="539"/>
      <w:jc w:val="right"/>
      <w:outlineLvl w:val="7"/>
    </w:pPr>
    <w:rPr>
      <w:rFonts w:eastAsia="Times New Roman" w:cs="Times New Roman"/>
      <w:snapToGrid w:val="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25BFA"/>
    <w:pPr>
      <w:keepNext/>
      <w:spacing w:after="0" w:line="240" w:lineRule="auto"/>
      <w:ind w:firstLine="540"/>
      <w:jc w:val="right"/>
      <w:outlineLvl w:val="8"/>
    </w:pPr>
    <w:rPr>
      <w:rFonts w:eastAsia="Times New Roman" w:cs="Times New Roman"/>
      <w:snapToGrid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1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aliases w:val="Основной текст 1"/>
    <w:basedOn w:val="a"/>
    <w:link w:val="aa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aliases w:val="ConsNormal + Times New Roman,основной текст"/>
    <w:basedOn w:val="a"/>
    <w:link w:val="af0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5BFA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25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numbering" w:customStyle="1" w:styleId="25">
    <w:name w:val="Нет списка2"/>
    <w:next w:val="a2"/>
    <w:semiHidden/>
    <w:rsid w:val="00D25BFA"/>
  </w:style>
  <w:style w:type="paragraph" w:customStyle="1" w:styleId="19">
    <w:name w:val=" Знак Знак1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a">
    <w:name w:val="Стиль1"/>
    <w:rsid w:val="00D25BF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D25BF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aliases w:val="Основной текст с отступом 1"/>
    <w:basedOn w:val="a"/>
    <w:link w:val="27"/>
    <w:rsid w:val="00D25BFA"/>
    <w:pPr>
      <w:spacing w:after="0" w:line="360" w:lineRule="auto"/>
      <w:ind w:right="-1" w:firstLine="426"/>
      <w:jc w:val="both"/>
    </w:pPr>
    <w:rPr>
      <w:rFonts w:eastAsia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D25B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rmal">
    <w:name w:val="Normal"/>
    <w:rsid w:val="00D25BFA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D25BFA"/>
    <w:pPr>
      <w:tabs>
        <w:tab w:val="right" w:leader="dot" w:pos="9345"/>
      </w:tabs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paragraph" w:styleId="afa">
    <w:name w:val="footnote text"/>
    <w:basedOn w:val="a"/>
    <w:link w:val="afb"/>
    <w:semiHidden/>
    <w:rsid w:val="00D25BFA"/>
    <w:pPr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D25BF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b">
    <w:name w:val="Абзац1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4"/>
      <w:lang w:eastAsia="ru-RU"/>
    </w:rPr>
  </w:style>
  <w:style w:type="paragraph" w:customStyle="1" w:styleId="afc">
    <w:name w:val="Визы"/>
    <w:basedOn w:val="a"/>
    <w:rsid w:val="00D25BFA"/>
    <w:pPr>
      <w:suppressAutoHyphens/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D25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D25BF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D25BFA"/>
    <w:pPr>
      <w:spacing w:after="0" w:line="240" w:lineRule="auto"/>
      <w:ind w:left="1440"/>
    </w:pPr>
    <w:rPr>
      <w:rFonts w:eastAsia="Times New Roman" w:cs="Times New Roman"/>
      <w:sz w:val="18"/>
      <w:szCs w:val="24"/>
      <w:lang w:eastAsia="ru-RU"/>
    </w:rPr>
  </w:style>
  <w:style w:type="paragraph" w:styleId="42">
    <w:name w:val="toc 4"/>
    <w:basedOn w:val="a"/>
    <w:next w:val="a"/>
    <w:autoRedefine/>
    <w:semiHidden/>
    <w:rsid w:val="00D25BFA"/>
    <w:pPr>
      <w:spacing w:after="0" w:line="240" w:lineRule="auto"/>
      <w:ind w:left="720"/>
    </w:pPr>
    <w:rPr>
      <w:rFonts w:eastAsia="Times New Roman" w:cs="Times New Roman"/>
      <w:sz w:val="18"/>
      <w:szCs w:val="24"/>
      <w:lang w:eastAsia="ru-RU"/>
    </w:rPr>
  </w:style>
  <w:style w:type="paragraph" w:customStyle="1" w:styleId="ConsPlusTitle">
    <w:name w:val="ConsPlusTitle"/>
    <w:rsid w:val="00D25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d">
    <w:name w:val="краткое содержание"/>
    <w:basedOn w:val="a"/>
    <w:next w:val="a"/>
    <w:rsid w:val="00D25BFA"/>
    <w:pPr>
      <w:keepNext/>
      <w:keepLines/>
      <w:spacing w:after="480" w:line="240" w:lineRule="auto"/>
      <w:ind w:right="5387"/>
      <w:jc w:val="both"/>
    </w:pPr>
    <w:rPr>
      <w:rFonts w:eastAsia="Times New Roman" w:cs="Times New Roman"/>
      <w:b/>
      <w:szCs w:val="24"/>
      <w:lang w:eastAsia="ru-RU"/>
    </w:rPr>
  </w:style>
  <w:style w:type="paragraph" w:customStyle="1" w:styleId="Iioaioo">
    <w:name w:val="Ii oaio?o"/>
    <w:basedOn w:val="a"/>
    <w:rsid w:val="00D25BFA"/>
    <w:pPr>
      <w:keepNext/>
      <w:keepLines/>
      <w:spacing w:before="240" w:after="240" w:line="240" w:lineRule="auto"/>
      <w:jc w:val="center"/>
    </w:pPr>
    <w:rPr>
      <w:rFonts w:eastAsia="Times New Roman" w:cs="Times New Roman"/>
      <w:b/>
      <w:szCs w:val="24"/>
      <w:lang w:eastAsia="ru-RU"/>
    </w:rPr>
  </w:style>
  <w:style w:type="paragraph" w:styleId="33">
    <w:name w:val="Body Text 3"/>
    <w:basedOn w:val="a"/>
    <w:link w:val="34"/>
    <w:rsid w:val="00D25BFA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D25BF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0"/>
      <w:lang w:eastAsia="ru-RU"/>
    </w:rPr>
  </w:style>
  <w:style w:type="table" w:customStyle="1" w:styleId="28">
    <w:name w:val="Сетка таблицы2"/>
    <w:basedOn w:val="a1"/>
    <w:next w:val="ab"/>
    <w:rsid w:val="00D2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25BFA"/>
    <w:pPr>
      <w:widowControl w:val="0"/>
      <w:autoSpaceDE w:val="0"/>
      <w:autoSpaceDN w:val="0"/>
      <w:adjustRightInd w:val="0"/>
      <w:spacing w:after="0" w:line="280" w:lineRule="exact"/>
      <w:ind w:firstLine="57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D25BFA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D25BFA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6">
    <w:name w:val="Style6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ind w:firstLine="54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25BF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D25BFA"/>
    <w:pPr>
      <w:widowControl w:val="0"/>
      <w:autoSpaceDE w:val="0"/>
      <w:autoSpaceDN w:val="0"/>
      <w:adjustRightInd w:val="0"/>
      <w:spacing w:after="0" w:line="281" w:lineRule="exact"/>
      <w:ind w:firstLine="187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D25BFA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customStyle="1" w:styleId="FontStyle23">
    <w:name w:val="Font Style23"/>
    <w:rsid w:val="00D25BFA"/>
    <w:rPr>
      <w:rFonts w:ascii="Times New Roman" w:hAnsi="Times New Roman" w:cs="Times New Roman"/>
      <w:i/>
      <w:iCs/>
      <w:spacing w:val="-20"/>
      <w:sz w:val="20"/>
      <w:szCs w:val="20"/>
    </w:rPr>
  </w:style>
  <w:style w:type="paragraph" w:customStyle="1" w:styleId="afe">
    <w:name w:val="Знак 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f">
    <w:name w:val="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ff0">
    <w:name w:val="Plain Text"/>
    <w:basedOn w:val="a"/>
    <w:link w:val="aff1"/>
    <w:rsid w:val="00D25BFA"/>
    <w:pPr>
      <w:spacing w:after="0" w:line="240" w:lineRule="auto"/>
      <w:ind w:firstLine="72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D25BF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2">
    <w:name w:val="Нормальный (таблица)"/>
    <w:basedOn w:val="a"/>
    <w:next w:val="a"/>
    <w:rsid w:val="00D25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3">
    <w:name w:val="Абзац"/>
    <w:basedOn w:val="a"/>
    <w:link w:val="aff4"/>
    <w:qFormat/>
    <w:rsid w:val="00D25BFA"/>
    <w:pPr>
      <w:spacing w:before="120" w:after="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f4">
    <w:name w:val="Абзац Знак"/>
    <w:link w:val="aff3"/>
    <w:rsid w:val="00D25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5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_абзац"/>
    <w:basedOn w:val="a"/>
    <w:link w:val="aff6"/>
    <w:qFormat/>
    <w:rsid w:val="00D25BFA"/>
    <w:pPr>
      <w:spacing w:after="0"/>
      <w:ind w:firstLine="709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6">
    <w:name w:val="_абзац Знак"/>
    <w:link w:val="aff5"/>
    <w:rsid w:val="00D25B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">
    <w:name w:val="u"/>
    <w:basedOn w:val="a"/>
    <w:rsid w:val="00D25B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7">
    <w:name w:val="footnote reference"/>
    <w:semiHidden/>
    <w:rsid w:val="00D25B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4">
    <w:name w:val="heading 4"/>
    <w:basedOn w:val="a"/>
    <w:next w:val="a"/>
    <w:link w:val="40"/>
    <w:qFormat/>
    <w:rsid w:val="00D25BFA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5BFA"/>
    <w:pPr>
      <w:keepNext/>
      <w:framePr w:hSpace="180" w:wrap="around" w:vAnchor="text" w:hAnchor="text" w:x="108" w:y="1"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25BFA"/>
    <w:pPr>
      <w:keepNext/>
      <w:spacing w:after="0" w:line="240" w:lineRule="auto"/>
      <w:jc w:val="center"/>
      <w:outlineLvl w:val="6"/>
    </w:pPr>
    <w:rPr>
      <w:rFonts w:eastAsia="Times New Roman" w:cs="Times New Roman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25BFA"/>
    <w:pPr>
      <w:keepNext/>
      <w:spacing w:after="0" w:line="360" w:lineRule="auto"/>
      <w:ind w:firstLine="539"/>
      <w:jc w:val="right"/>
      <w:outlineLvl w:val="7"/>
    </w:pPr>
    <w:rPr>
      <w:rFonts w:eastAsia="Times New Roman" w:cs="Times New Roman"/>
      <w:snapToGrid w:val="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25BFA"/>
    <w:pPr>
      <w:keepNext/>
      <w:spacing w:after="0" w:line="240" w:lineRule="auto"/>
      <w:ind w:firstLine="540"/>
      <w:jc w:val="right"/>
      <w:outlineLvl w:val="8"/>
    </w:pPr>
    <w:rPr>
      <w:rFonts w:eastAsia="Times New Roman" w:cs="Times New Roman"/>
      <w:snapToGrid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1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aliases w:val="Основной текст 1"/>
    <w:basedOn w:val="a"/>
    <w:link w:val="aa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aliases w:val="ConsNormal + Times New Roman,основной текст"/>
    <w:basedOn w:val="a"/>
    <w:link w:val="af0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5BFA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25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numbering" w:customStyle="1" w:styleId="25">
    <w:name w:val="Нет списка2"/>
    <w:next w:val="a2"/>
    <w:semiHidden/>
    <w:rsid w:val="00D25BFA"/>
  </w:style>
  <w:style w:type="paragraph" w:customStyle="1" w:styleId="19">
    <w:name w:val=" Знак Знак1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a">
    <w:name w:val="Стиль1"/>
    <w:rsid w:val="00D25BF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D25BF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aliases w:val="Основной текст с отступом 1"/>
    <w:basedOn w:val="a"/>
    <w:link w:val="27"/>
    <w:rsid w:val="00D25BFA"/>
    <w:pPr>
      <w:spacing w:after="0" w:line="360" w:lineRule="auto"/>
      <w:ind w:right="-1" w:firstLine="426"/>
      <w:jc w:val="both"/>
    </w:pPr>
    <w:rPr>
      <w:rFonts w:eastAsia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D25B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rmal">
    <w:name w:val="Normal"/>
    <w:rsid w:val="00D25BFA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D25BFA"/>
    <w:pPr>
      <w:tabs>
        <w:tab w:val="right" w:leader="dot" w:pos="9345"/>
      </w:tabs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paragraph" w:styleId="afa">
    <w:name w:val="footnote text"/>
    <w:basedOn w:val="a"/>
    <w:link w:val="afb"/>
    <w:semiHidden/>
    <w:rsid w:val="00D25BFA"/>
    <w:pPr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D25BF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b">
    <w:name w:val="Абзац1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4"/>
      <w:lang w:eastAsia="ru-RU"/>
    </w:rPr>
  </w:style>
  <w:style w:type="paragraph" w:customStyle="1" w:styleId="afc">
    <w:name w:val="Визы"/>
    <w:basedOn w:val="a"/>
    <w:rsid w:val="00D25BFA"/>
    <w:pPr>
      <w:suppressAutoHyphens/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D25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D25BF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D25BFA"/>
    <w:pPr>
      <w:spacing w:after="0" w:line="240" w:lineRule="auto"/>
      <w:ind w:left="1440"/>
    </w:pPr>
    <w:rPr>
      <w:rFonts w:eastAsia="Times New Roman" w:cs="Times New Roman"/>
      <w:sz w:val="18"/>
      <w:szCs w:val="24"/>
      <w:lang w:eastAsia="ru-RU"/>
    </w:rPr>
  </w:style>
  <w:style w:type="paragraph" w:styleId="42">
    <w:name w:val="toc 4"/>
    <w:basedOn w:val="a"/>
    <w:next w:val="a"/>
    <w:autoRedefine/>
    <w:semiHidden/>
    <w:rsid w:val="00D25BFA"/>
    <w:pPr>
      <w:spacing w:after="0" w:line="240" w:lineRule="auto"/>
      <w:ind w:left="720"/>
    </w:pPr>
    <w:rPr>
      <w:rFonts w:eastAsia="Times New Roman" w:cs="Times New Roman"/>
      <w:sz w:val="18"/>
      <w:szCs w:val="24"/>
      <w:lang w:eastAsia="ru-RU"/>
    </w:rPr>
  </w:style>
  <w:style w:type="paragraph" w:customStyle="1" w:styleId="ConsPlusTitle">
    <w:name w:val="ConsPlusTitle"/>
    <w:rsid w:val="00D25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d">
    <w:name w:val="краткое содержание"/>
    <w:basedOn w:val="a"/>
    <w:next w:val="a"/>
    <w:rsid w:val="00D25BFA"/>
    <w:pPr>
      <w:keepNext/>
      <w:keepLines/>
      <w:spacing w:after="480" w:line="240" w:lineRule="auto"/>
      <w:ind w:right="5387"/>
      <w:jc w:val="both"/>
    </w:pPr>
    <w:rPr>
      <w:rFonts w:eastAsia="Times New Roman" w:cs="Times New Roman"/>
      <w:b/>
      <w:szCs w:val="24"/>
      <w:lang w:eastAsia="ru-RU"/>
    </w:rPr>
  </w:style>
  <w:style w:type="paragraph" w:customStyle="1" w:styleId="Iioaioo">
    <w:name w:val="Ii oaio?o"/>
    <w:basedOn w:val="a"/>
    <w:rsid w:val="00D25BFA"/>
    <w:pPr>
      <w:keepNext/>
      <w:keepLines/>
      <w:spacing w:before="240" w:after="240" w:line="240" w:lineRule="auto"/>
      <w:jc w:val="center"/>
    </w:pPr>
    <w:rPr>
      <w:rFonts w:eastAsia="Times New Roman" w:cs="Times New Roman"/>
      <w:b/>
      <w:szCs w:val="24"/>
      <w:lang w:eastAsia="ru-RU"/>
    </w:rPr>
  </w:style>
  <w:style w:type="paragraph" w:styleId="33">
    <w:name w:val="Body Text 3"/>
    <w:basedOn w:val="a"/>
    <w:link w:val="34"/>
    <w:rsid w:val="00D25BFA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D25BF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0"/>
      <w:lang w:eastAsia="ru-RU"/>
    </w:rPr>
  </w:style>
  <w:style w:type="table" w:customStyle="1" w:styleId="28">
    <w:name w:val="Сетка таблицы2"/>
    <w:basedOn w:val="a1"/>
    <w:next w:val="ab"/>
    <w:rsid w:val="00D2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25BFA"/>
    <w:pPr>
      <w:widowControl w:val="0"/>
      <w:autoSpaceDE w:val="0"/>
      <w:autoSpaceDN w:val="0"/>
      <w:adjustRightInd w:val="0"/>
      <w:spacing w:after="0" w:line="280" w:lineRule="exact"/>
      <w:ind w:firstLine="57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D25BFA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D25BFA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6">
    <w:name w:val="Style6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ind w:firstLine="54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25BF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D25BFA"/>
    <w:pPr>
      <w:widowControl w:val="0"/>
      <w:autoSpaceDE w:val="0"/>
      <w:autoSpaceDN w:val="0"/>
      <w:adjustRightInd w:val="0"/>
      <w:spacing w:after="0" w:line="281" w:lineRule="exact"/>
      <w:ind w:firstLine="187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D25BFA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customStyle="1" w:styleId="FontStyle23">
    <w:name w:val="Font Style23"/>
    <w:rsid w:val="00D25BFA"/>
    <w:rPr>
      <w:rFonts w:ascii="Times New Roman" w:hAnsi="Times New Roman" w:cs="Times New Roman"/>
      <w:i/>
      <w:iCs/>
      <w:spacing w:val="-20"/>
      <w:sz w:val="20"/>
      <w:szCs w:val="20"/>
    </w:rPr>
  </w:style>
  <w:style w:type="paragraph" w:customStyle="1" w:styleId="afe">
    <w:name w:val="Знак 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f">
    <w:name w:val="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ff0">
    <w:name w:val="Plain Text"/>
    <w:basedOn w:val="a"/>
    <w:link w:val="aff1"/>
    <w:rsid w:val="00D25BFA"/>
    <w:pPr>
      <w:spacing w:after="0" w:line="240" w:lineRule="auto"/>
      <w:ind w:firstLine="72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D25BF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2">
    <w:name w:val="Нормальный (таблица)"/>
    <w:basedOn w:val="a"/>
    <w:next w:val="a"/>
    <w:rsid w:val="00D25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3">
    <w:name w:val="Абзац"/>
    <w:basedOn w:val="a"/>
    <w:link w:val="aff4"/>
    <w:qFormat/>
    <w:rsid w:val="00D25BFA"/>
    <w:pPr>
      <w:spacing w:before="120" w:after="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f4">
    <w:name w:val="Абзац Знак"/>
    <w:link w:val="aff3"/>
    <w:rsid w:val="00D25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5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_абзац"/>
    <w:basedOn w:val="a"/>
    <w:link w:val="aff6"/>
    <w:qFormat/>
    <w:rsid w:val="00D25BFA"/>
    <w:pPr>
      <w:spacing w:after="0"/>
      <w:ind w:firstLine="709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6">
    <w:name w:val="_абзац Знак"/>
    <w:link w:val="aff5"/>
    <w:rsid w:val="00D25B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">
    <w:name w:val="u"/>
    <w:basedOn w:val="a"/>
    <w:rsid w:val="00D25B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7">
    <w:name w:val="footnote reference"/>
    <w:semiHidden/>
    <w:rsid w:val="00D25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CAADA113F9752397730FE027192304F8476FBF26063A268112210DFBD03139EA3D6D7F4ADAB8E481F1A87BD9CtBt7M" TargetMode="External"/><Relationship Id="rId18" Type="http://schemas.openxmlformats.org/officeDocument/2006/relationships/hyperlink" Target="consultantplus://offline/ref=7CAADA113F9752397730FE027192304F8576F8F2666FA268112210DFBD03139EA3D6D7F4ADAB8E481F1A87BD9CtBt7M" TargetMode="External"/><Relationship Id="rId26" Type="http://schemas.openxmlformats.org/officeDocument/2006/relationships/hyperlink" Target="consultantplus://offline/ref=7CAADA113F9752397730E00F67FE6C46877AA0F76263A9384C741688E25315CBF19689ADEFED9D481D0484B59DBE878B9D8E2235265D6CBF4EBED511t3t2M" TargetMode="External"/><Relationship Id="rId39" Type="http://schemas.openxmlformats.org/officeDocument/2006/relationships/hyperlink" Target="consultantplus://offline/ref=7CAADA113F9752397730FE027192304F8577F7FB656BA268112210DFBD03139EA3D6D7F4ADAB8E481F1A87BD9CtBt7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CAADA113F9752397730FE027192304F8572F9F26B6FA268112210DFBD03139EA3D6D7F4ADAB8E481F1A87BD9CtBt7M" TargetMode="External"/><Relationship Id="rId34" Type="http://schemas.openxmlformats.org/officeDocument/2006/relationships/hyperlink" Target="consultantplus://offline/ref=7CAADA113F9752397730FE027192304F8577FDF86A6CA268112210DFBD03139EA3D6D7F4ADAB8E481F1A87BD9CtBt7M" TargetMode="External"/><Relationship Id="rId42" Type="http://schemas.openxmlformats.org/officeDocument/2006/relationships/hyperlink" Target="consultantplus://offline/ref=7CAADA113F9752397730FE027192304F8078F6FB6A61FF62197B1CDDBA0C4C9BB6C78FF8AEB7914B030685BFt9tCM" TargetMode="External"/><Relationship Id="rId47" Type="http://schemas.openxmlformats.org/officeDocument/2006/relationships/hyperlink" Target="consultantplus://offline/ref=7CAADA113F9752397730E00F67FE6C46877AA0F76262AD3F4E7F1688E25315CBF19689ADFDEDC5441C069BBC9CABD1DADBtDt9M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A797CC10E3D999BC0BDDC948A2F3EB93CF9655926D1D5583C77E229EDB7F9CA7080E816A55AD8C2Af8O2N" TargetMode="External"/><Relationship Id="rId12" Type="http://schemas.openxmlformats.org/officeDocument/2006/relationships/hyperlink" Target="consultantplus://offline/ref=7CAADA113F9752397730FE027192304F8370FAF2656AA268112210DFBD03139EA3D6D7F4ADAB8E481F1A87BD9CtBt7M" TargetMode="External"/><Relationship Id="rId17" Type="http://schemas.openxmlformats.org/officeDocument/2006/relationships/hyperlink" Target="consultantplus://offline/ref=7CAADA113F9752397730FE027192304F8473F8FB6468A268112210DFBD03139EA3D6D7F4ADAB8E481F1A87BD9CtBt7M" TargetMode="External"/><Relationship Id="rId25" Type="http://schemas.openxmlformats.org/officeDocument/2006/relationships/hyperlink" Target="consultantplus://offline/ref=7CAADA113F9752397730FE027192304F8576FBFC626DA268112210DFBD03139EA3D6D7F4ADAB8E481F1A87BD9CtBt7M" TargetMode="External"/><Relationship Id="rId33" Type="http://schemas.openxmlformats.org/officeDocument/2006/relationships/hyperlink" Target="consultantplus://offline/ref=7CAADA113F9752397730FE027192304F8479FEFE606FA268112210DFBD03139EA3D6D7F4ADAB8E481F1A87BD9CtBt7M" TargetMode="External"/><Relationship Id="rId38" Type="http://schemas.openxmlformats.org/officeDocument/2006/relationships/hyperlink" Target="consultantplus://offline/ref=7CAADA113F9752397730FE027192304F8577F9F2616FA268112210DFBD03139EA3D6D7F4ADAB8E481F1A87BD9CtBt7M" TargetMode="External"/><Relationship Id="rId46" Type="http://schemas.openxmlformats.org/officeDocument/2006/relationships/hyperlink" Target="consultantplus://offline/ref=7CAADA113F9752397730E00F67FE6C46877AA0F76262A13849741688E25315CBF19689ADFDEDC5441C069BBC9CABD1DADBtDt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CAADA113F9752397730FE027192304F8576FFFA6B6BA268112210DFBD03139EA3D6D7F4ADAB8E481F1A87BD9CtBt7M" TargetMode="External"/><Relationship Id="rId20" Type="http://schemas.openxmlformats.org/officeDocument/2006/relationships/hyperlink" Target="consultantplus://offline/ref=7CAADA113F9752397730FE027192304F8573FEFC616BA268112210DFBD03139EA3D6D7F4ADAB8E481F1A87BD9CtBt7M" TargetMode="External"/><Relationship Id="rId29" Type="http://schemas.openxmlformats.org/officeDocument/2006/relationships/hyperlink" Target="consultantplus://offline/ref=7CAADA113F9752397730FE027192304F8475F9FE626AA268112210DFBD03139EA3D6D7F4ADAB8E481F1A87BD9CtBt7M" TargetMode="External"/><Relationship Id="rId41" Type="http://schemas.openxmlformats.org/officeDocument/2006/relationships/hyperlink" Target="consultantplus://offline/ref=7CAADA113F9752397730FE027192304F8570F6F26561FF62197B1CDDBA0C4C9BB6C78FF8AEB7914B030685BFt9tC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CAADA113F9752397730FE027192304F8373FAFD6063A268112210DFBD03139EA3D6D7F4ADAB8E481F1A87BD9CtBt7M" TargetMode="External"/><Relationship Id="rId24" Type="http://schemas.openxmlformats.org/officeDocument/2006/relationships/hyperlink" Target="consultantplus://offline/ref=7CAADA113F9752397730FE027192304F8576F8FE616BA268112210DFBD03139EA3D6D7F4ADAB8E481F1A87BD9CtBt7M" TargetMode="External"/><Relationship Id="rId32" Type="http://schemas.openxmlformats.org/officeDocument/2006/relationships/hyperlink" Target="consultantplus://offline/ref=7CAADA113F9752397730FE027192304F8479FEFA6B63A268112210DFBD03139EA3D6D7F4ADAB8E481F1A87BD9CtBt7M" TargetMode="External"/><Relationship Id="rId37" Type="http://schemas.openxmlformats.org/officeDocument/2006/relationships/hyperlink" Target="consultantplus://offline/ref=7CAADA113F9752397730FE027192304F8577F9FB656BA268112210DFBD03139EA3D6D7F4ADAB8E481F1A87BD9CtBt7M" TargetMode="External"/><Relationship Id="rId40" Type="http://schemas.openxmlformats.org/officeDocument/2006/relationships/hyperlink" Target="consultantplus://offline/ref=7CAADA113F9752397730FE027192304F8577F8FB6062A268112210DFBD03139EA3D6D7F4ADAB8E481F1A87BD9CtBt7M" TargetMode="External"/><Relationship Id="rId45" Type="http://schemas.openxmlformats.org/officeDocument/2006/relationships/hyperlink" Target="consultantplus://offline/ref=7CAADA113F9752397730FE027192304F8471F6FF6B69A268112210DFBD03139EA3D6D7F4ADAB8E481F1A87BD9CtBt7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AADA113F9752397730FE027192304F8578FDFF666DA268112210DFBD03139EA3D6D7F4ADAB8E481F1A87BD9CtBt7M" TargetMode="External"/><Relationship Id="rId23" Type="http://schemas.openxmlformats.org/officeDocument/2006/relationships/hyperlink" Target="consultantplus://offline/ref=7CAADA113F9752397730FE027192304F8572F9FE6A69A268112210DFBD03139EA3D6D7F4ADAB8E481F1A87BD9CtBt7M" TargetMode="External"/><Relationship Id="rId28" Type="http://schemas.openxmlformats.org/officeDocument/2006/relationships/hyperlink" Target="consultantplus://offline/ref=7CAADA113F9752397730FE027192304F8475F8F36B63A268112210DFBD03139EA3D6D7F4ADAB8E481F1A87BD9CtBt7M" TargetMode="External"/><Relationship Id="rId36" Type="http://schemas.openxmlformats.org/officeDocument/2006/relationships/hyperlink" Target="consultantplus://offline/ref=7CAADA113F9752397730FE027192304F8577F6F8626AA268112210DFBD03139EA3D6D7F4ADAB8E481F1A87BD9CtBt7M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7CAADA113F9752397730FE027192304F8576F7F96269A268112210DFBD03139EA3D6D7F4ADAB8E481F1A87BD9CtBt7M" TargetMode="External"/><Relationship Id="rId19" Type="http://schemas.openxmlformats.org/officeDocument/2006/relationships/hyperlink" Target="consultantplus://offline/ref=7CAADA113F9752397730FE027192304F8573FEFC6168A268112210DFBD03139EA3D6D7F4ADAB8E481F1A87BD9CtBt7M" TargetMode="External"/><Relationship Id="rId31" Type="http://schemas.openxmlformats.org/officeDocument/2006/relationships/hyperlink" Target="consultantplus://offline/ref=7CAADA113F9752397730FE027192304F8476F6FE6162A268112210DFBD03139EA3D6D7F4ADAB8E481F1A87BD9CtBt7M" TargetMode="External"/><Relationship Id="rId44" Type="http://schemas.openxmlformats.org/officeDocument/2006/relationships/hyperlink" Target="consultantplus://offline/ref=7CAADA113F9752397730FE027192304F8477F9FD646AA268112210DFBD03139EA3D6D7F4ADAB8E481F1A87BD9CtBt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AADA113F9752397730FE027192304F8677FFFA626AA268112210DFBD03139EA3D6D7F4ADAB8E481F1A87BD9CtBt7M" TargetMode="External"/><Relationship Id="rId14" Type="http://schemas.openxmlformats.org/officeDocument/2006/relationships/hyperlink" Target="consultantplus://offline/ref=7CAADA113F9752397730FE027192304F8371F7FD606FA268112210DFBD03139EA3D6D7F4ADAB8E481F1A87BD9CtBt7M" TargetMode="External"/><Relationship Id="rId22" Type="http://schemas.openxmlformats.org/officeDocument/2006/relationships/hyperlink" Target="consultantplus://offline/ref=7CAADA113F9752397730FE027192304F8572F9F26B69A268112210DFBD03139EA3D6D7F4ADAB8E481F1A87BD9CtBt7M" TargetMode="External"/><Relationship Id="rId27" Type="http://schemas.openxmlformats.org/officeDocument/2006/relationships/hyperlink" Target="consultantplus://offline/ref=7CAADA113F9752397730FE027192304F8473F6FB6B68A268112210DFBD03139EA3D6D7F4ADAB8E481F1A87BD9CtBt7M" TargetMode="External"/><Relationship Id="rId30" Type="http://schemas.openxmlformats.org/officeDocument/2006/relationships/hyperlink" Target="consultantplus://offline/ref=7CAADA113F9752397730FE027192304F8476F6F9606BA268112210DFBD03139EA3D6D7F4ADAB8E481F1A87BD9CtBt7M" TargetMode="External"/><Relationship Id="rId35" Type="http://schemas.openxmlformats.org/officeDocument/2006/relationships/hyperlink" Target="consultantplus://offline/ref=7CAADA113F9752397730FE027192304F8577F8FC6B6EA268112210DFBD03139EA3D6D7F4ADAB8E481F1A87BD9CtBt7M" TargetMode="External"/><Relationship Id="rId43" Type="http://schemas.openxmlformats.org/officeDocument/2006/relationships/hyperlink" Target="consultantplus://offline/ref=7CAADA113F9752397730FE027192304F8373FDFC6369A268112210DFBD03139EA3D6D7F4ADAB8E481F1A87BD9CtBt7M" TargetMode="External"/><Relationship Id="rId48" Type="http://schemas.openxmlformats.org/officeDocument/2006/relationships/header" Target="header1.xml"/><Relationship Id="rId8" Type="http://schemas.openxmlformats.org/officeDocument/2006/relationships/hyperlink" Target="consultantplus://offline/ref=7CAADA113F9752397730FE027192304F8479F9F96169A268112210DFBD03139EA3D6D7F4ADAB8E481F1A87BD9CtBt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18</Pages>
  <Words>5058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2022-12-12T12:53:00Z</cp:lastPrinted>
  <dcterms:created xsi:type="dcterms:W3CDTF">2022-12-12T07:17:00Z</dcterms:created>
  <dcterms:modified xsi:type="dcterms:W3CDTF">2022-12-12T14:03:00Z</dcterms:modified>
</cp:coreProperties>
</file>