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A375CD" w:rsidRDefault="00A16D4D" w:rsidP="00A16D4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 администрации Верхнекамского муниципального округа «</w:t>
      </w:r>
      <w:r w:rsidRPr="00A16D4D">
        <w:rPr>
          <w:color w:val="auto"/>
          <w:sz w:val="28"/>
          <w:szCs w:val="28"/>
        </w:rPr>
        <w:t>Об утверждении</w:t>
      </w:r>
      <w:r>
        <w:rPr>
          <w:color w:val="auto"/>
          <w:sz w:val="28"/>
          <w:szCs w:val="28"/>
        </w:rPr>
        <w:t xml:space="preserve">  административного регламента предоставления муниципальной услуги </w:t>
      </w:r>
      <w:r w:rsidRPr="00A16D4D">
        <w:rPr>
          <w:color w:val="auto"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A16D4D" w:rsidRDefault="00A16D4D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проекта </w:t>
      </w:r>
      <w:r w:rsidR="00A16D4D">
        <w:rPr>
          <w:color w:val="auto"/>
          <w:sz w:val="28"/>
          <w:szCs w:val="28"/>
        </w:rPr>
        <w:t>п</w:t>
      </w:r>
      <w:r w:rsidR="00A16D4D" w:rsidRPr="00A16D4D">
        <w:rPr>
          <w:color w:val="auto"/>
          <w:sz w:val="28"/>
          <w:szCs w:val="28"/>
        </w:rPr>
        <w:t>остановлени</w:t>
      </w:r>
      <w:r w:rsidR="00A16D4D">
        <w:rPr>
          <w:color w:val="auto"/>
          <w:sz w:val="28"/>
          <w:szCs w:val="28"/>
        </w:rPr>
        <w:t>я</w:t>
      </w:r>
      <w:r w:rsidR="00A16D4D" w:rsidRPr="00A16D4D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проектной деятельности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A16D4D">
        <w:rPr>
          <w:color w:val="auto"/>
          <w:sz w:val="28"/>
          <w:szCs w:val="28"/>
        </w:rPr>
        <w:t xml:space="preserve">март </w:t>
      </w:r>
      <w:r>
        <w:rPr>
          <w:color w:val="auto"/>
          <w:sz w:val="28"/>
          <w:szCs w:val="28"/>
        </w:rPr>
        <w:t>202</w:t>
      </w:r>
      <w:r w:rsidR="00A16D4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</w:p>
    <w:p w:rsidR="00A16D4D" w:rsidRDefault="00A375CD" w:rsidP="00A375CD">
      <w:pPr>
        <w:pStyle w:val="Default"/>
        <w:jc w:val="both"/>
        <w:rPr>
          <w:iCs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A16D4D">
        <w:rPr>
          <w:color w:val="auto"/>
          <w:sz w:val="28"/>
          <w:szCs w:val="28"/>
        </w:rPr>
        <w:t>22</w:t>
      </w:r>
      <w:r w:rsidRPr="00A375CD">
        <w:rPr>
          <w:color w:val="auto"/>
          <w:sz w:val="28"/>
          <w:szCs w:val="28"/>
        </w:rPr>
        <w:t>.02.2022-</w:t>
      </w:r>
      <w:r w:rsidR="00A16D4D">
        <w:rPr>
          <w:color w:val="auto"/>
          <w:sz w:val="28"/>
          <w:szCs w:val="28"/>
        </w:rPr>
        <w:t>09</w:t>
      </w:r>
      <w:r w:rsidRPr="00A375CD">
        <w:rPr>
          <w:color w:val="auto"/>
          <w:sz w:val="28"/>
          <w:szCs w:val="28"/>
        </w:rPr>
        <w:t>.0</w:t>
      </w:r>
      <w:r w:rsidR="00A16D4D">
        <w:rPr>
          <w:color w:val="auto"/>
          <w:sz w:val="28"/>
          <w:szCs w:val="28"/>
        </w:rPr>
        <w:t>3</w:t>
      </w:r>
      <w:r w:rsidRPr="00A375CD">
        <w:rPr>
          <w:color w:val="auto"/>
          <w:sz w:val="28"/>
          <w:szCs w:val="28"/>
        </w:rPr>
        <w:t>.2022</w:t>
      </w:r>
      <w:r>
        <w:rPr>
          <w:i/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 xml:space="preserve">Настоящий Порядок </w:t>
      </w:r>
      <w:r w:rsidR="00A16D4D" w:rsidRPr="00A16D4D">
        <w:rPr>
          <w:iCs/>
          <w:color w:val="auto"/>
          <w:sz w:val="28"/>
          <w:szCs w:val="28"/>
        </w:rPr>
        <w:t>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муниципальной услуги, досудебный</w:t>
      </w:r>
      <w:proofErr w:type="gramEnd"/>
      <w:r w:rsidR="00A16D4D" w:rsidRPr="00A16D4D">
        <w:rPr>
          <w:iCs/>
          <w:color w:val="auto"/>
          <w:sz w:val="28"/>
          <w:szCs w:val="28"/>
        </w:rPr>
        <w:t xml:space="preserve">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 xml:space="preserve">Предметом Порядка является соблюдение юридическими лицами, индивидуальными предпринимателями и гражданами обязательных требований в получении разрешения на </w:t>
      </w:r>
      <w:r w:rsidR="00A16D4D">
        <w:rPr>
          <w:iCs/>
          <w:color w:val="auto"/>
          <w:sz w:val="28"/>
          <w:szCs w:val="28"/>
        </w:rPr>
        <w:t>п</w:t>
      </w:r>
      <w:r w:rsidR="00A16D4D" w:rsidRPr="00A16D4D">
        <w:rPr>
          <w:iCs/>
          <w:color w:val="auto"/>
          <w:sz w:val="28"/>
          <w:szCs w:val="28"/>
        </w:rPr>
        <w:t xml:space="preserve">еревод жилого помещения в нежилое помещение и нежилого помещения в жилое помещение </w:t>
      </w:r>
      <w:r w:rsidRPr="00A375CD">
        <w:rPr>
          <w:iCs/>
          <w:color w:val="auto"/>
          <w:sz w:val="28"/>
          <w:szCs w:val="28"/>
        </w:rPr>
        <w:t>на территории Верхнекамского муниципального округа</w:t>
      </w:r>
      <w:r w:rsidRPr="00A375CD">
        <w:rPr>
          <w:i/>
          <w:iCs/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A16D4D" w:rsidRPr="00A16D4D" w:rsidRDefault="00A375CD" w:rsidP="00A16D4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</w:t>
      </w:r>
      <w:r w:rsidR="00A16D4D">
        <w:rPr>
          <w:color w:val="auto"/>
          <w:sz w:val="28"/>
          <w:szCs w:val="28"/>
        </w:rPr>
        <w:t xml:space="preserve">для </w:t>
      </w:r>
      <w:r w:rsidRPr="00A375CD">
        <w:rPr>
          <w:color w:val="auto"/>
          <w:sz w:val="28"/>
          <w:szCs w:val="28"/>
        </w:rPr>
        <w:t xml:space="preserve"> </w:t>
      </w:r>
      <w:r w:rsidR="00A16D4D">
        <w:rPr>
          <w:color w:val="auto"/>
          <w:sz w:val="28"/>
          <w:szCs w:val="28"/>
        </w:rPr>
        <w:t xml:space="preserve">получения </w:t>
      </w:r>
      <w:r w:rsidRPr="00A375CD">
        <w:rPr>
          <w:color w:val="auto"/>
          <w:sz w:val="28"/>
          <w:szCs w:val="28"/>
        </w:rPr>
        <w:t xml:space="preserve">разрешение обязаны </w:t>
      </w:r>
      <w:r w:rsidR="00A16D4D">
        <w:rPr>
          <w:color w:val="auto"/>
          <w:sz w:val="28"/>
          <w:szCs w:val="28"/>
        </w:rPr>
        <w:t>обратиться за услугами следующего характера:</w:t>
      </w:r>
    </w:p>
    <w:p w:rsidR="00A16D4D" w:rsidRPr="00A16D4D" w:rsidRDefault="00A16D4D" w:rsidP="00A16D4D">
      <w:pPr>
        <w:pStyle w:val="Default"/>
        <w:jc w:val="both"/>
        <w:rPr>
          <w:color w:val="auto"/>
          <w:sz w:val="28"/>
          <w:szCs w:val="28"/>
        </w:rPr>
      </w:pPr>
      <w:r w:rsidRPr="00A16D4D">
        <w:rPr>
          <w:color w:val="auto"/>
          <w:sz w:val="28"/>
          <w:szCs w:val="28"/>
        </w:rPr>
        <w:t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375CD" w:rsidRPr="00A375CD" w:rsidRDefault="00A16D4D" w:rsidP="00A16D4D">
      <w:pPr>
        <w:pStyle w:val="Default"/>
        <w:jc w:val="both"/>
        <w:rPr>
          <w:color w:val="auto"/>
          <w:sz w:val="28"/>
          <w:szCs w:val="28"/>
        </w:rPr>
      </w:pPr>
      <w:r w:rsidRPr="00A16D4D">
        <w:rPr>
          <w:color w:val="auto"/>
          <w:sz w:val="28"/>
          <w:szCs w:val="28"/>
        </w:rPr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</w:t>
      </w:r>
      <w:proofErr w:type="gramStart"/>
      <w:r w:rsidRPr="00A16D4D">
        <w:rPr>
          <w:color w:val="auto"/>
          <w:sz w:val="28"/>
          <w:szCs w:val="28"/>
        </w:rPr>
        <w:t>;</w:t>
      </w:r>
      <w:r w:rsidR="00A375CD" w:rsidRPr="00A375CD">
        <w:rPr>
          <w:color w:val="auto"/>
          <w:sz w:val="28"/>
          <w:szCs w:val="28"/>
        </w:rPr>
        <w:t>.</w:t>
      </w:r>
      <w:proofErr w:type="gramEnd"/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>Юридические лица, граждане и должностные лица, нарушившие требования настоящего Порядка, независимо от подчиненности и форм собственности несут ответственность в соответствии с Кодексом Российской Федерации об административных правонарушениях и другими законодательными актами Российской Федерации.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567A5">
        <w:rPr>
          <w:color w:val="auto"/>
          <w:sz w:val="28"/>
          <w:szCs w:val="28"/>
        </w:rPr>
        <w:lastRenderedPageBreak/>
        <w:t>Контроль за</w:t>
      </w:r>
      <w:proofErr w:type="gramEnd"/>
      <w:r w:rsidRPr="003567A5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</w:t>
      </w:r>
      <w:r w:rsidR="003567A5">
        <w:rPr>
          <w:color w:val="auto"/>
          <w:sz w:val="28"/>
          <w:szCs w:val="28"/>
        </w:rPr>
        <w:t>перепланировки помещений</w:t>
      </w:r>
      <w:r>
        <w:rPr>
          <w:color w:val="auto"/>
          <w:sz w:val="28"/>
          <w:szCs w:val="28"/>
        </w:rPr>
        <w:t xml:space="preserve"> и безопасности граждан муниципального образования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3567A5" w:rsidRPr="003567A5" w:rsidRDefault="005C0D9A" w:rsidP="003567A5">
      <w:pPr>
        <w:pStyle w:val="Default"/>
        <w:jc w:val="both"/>
        <w:rPr>
          <w:color w:val="auto"/>
          <w:sz w:val="28"/>
          <w:szCs w:val="28"/>
        </w:rPr>
      </w:pPr>
      <w:r w:rsidRPr="005C0D9A">
        <w:rPr>
          <w:color w:val="auto"/>
          <w:sz w:val="28"/>
          <w:szCs w:val="28"/>
        </w:rPr>
        <w:t xml:space="preserve">В целях </w:t>
      </w:r>
      <w:r w:rsidR="003567A5">
        <w:rPr>
          <w:color w:val="auto"/>
          <w:sz w:val="28"/>
          <w:szCs w:val="28"/>
        </w:rPr>
        <w:t>п</w:t>
      </w:r>
      <w:r w:rsidR="003567A5" w:rsidRPr="003567A5">
        <w:rPr>
          <w:color w:val="auto"/>
          <w:sz w:val="28"/>
          <w:szCs w:val="28"/>
        </w:rPr>
        <w:t xml:space="preserve">редоставление муниципальной услуги осуществляется в соответствии </w:t>
      </w:r>
      <w:proofErr w:type="gramStart"/>
      <w:r w:rsidR="003567A5" w:rsidRPr="003567A5">
        <w:rPr>
          <w:color w:val="auto"/>
          <w:sz w:val="28"/>
          <w:szCs w:val="28"/>
        </w:rPr>
        <w:t>с</w:t>
      </w:r>
      <w:proofErr w:type="gramEnd"/>
      <w:r w:rsidR="003567A5" w:rsidRPr="003567A5">
        <w:rPr>
          <w:color w:val="auto"/>
          <w:sz w:val="28"/>
          <w:szCs w:val="28"/>
        </w:rPr>
        <w:t>: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Жилищным Кодексом Российской Федерации; - федеральным законом от 27.07.2010 № 210-ФЗ "Об организации предоставления государственных и муниципальных услуг"; 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постановлением Правительства Российской Федерации от 26 сентября 1994 г. №1086 "О государственной жилищной инспекции в Российской Федерации"; 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:rsidR="00A375CD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3567A5">
        <w:rPr>
          <w:color w:val="auto"/>
          <w:sz w:val="28"/>
          <w:szCs w:val="28"/>
        </w:rPr>
        <w:t>предоставление документов на право собственности, а также наличие проектной документации со специализированной организацией для минимизации негативных последствий от перепланировки и смены назначения помещения</w:t>
      </w:r>
      <w:r>
        <w:rPr>
          <w:color w:val="auto"/>
          <w:sz w:val="28"/>
          <w:szCs w:val="28"/>
        </w:rPr>
        <w:t>.</w:t>
      </w:r>
    </w:p>
    <w:p w:rsidR="00A375CD" w:rsidRDefault="003567A5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Обязательное согласование</w:t>
      </w:r>
      <w:r w:rsidR="005C0D9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 всеми собственниками здания, в котором будет осуществляться перевод назначения помещения.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принятие проекта акта позволит выработать единый порядок предоставления </w:t>
      </w:r>
      <w:r w:rsidR="003567A5" w:rsidRPr="003567A5">
        <w:rPr>
          <w:color w:val="auto"/>
          <w:sz w:val="28"/>
          <w:szCs w:val="28"/>
        </w:rPr>
        <w:t>муниципальной услуги «Перевод жилого помещения в нежилое помещение и нежилого помещения в жилое помещение»</w:t>
      </w:r>
      <w:r w:rsidR="000D2B54">
        <w:rPr>
          <w:color w:val="auto"/>
          <w:sz w:val="28"/>
          <w:szCs w:val="28"/>
        </w:rPr>
        <w:t>.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предпринимательской деятельности</w:t>
      </w:r>
      <w:proofErr w:type="gramStart"/>
      <w:r w:rsidRPr="00572A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Юридические лица, граждане и должностные лица, получившие </w:t>
      </w:r>
      <w:r w:rsidR="003567A5">
        <w:rPr>
          <w:color w:val="auto"/>
          <w:sz w:val="28"/>
          <w:szCs w:val="28"/>
        </w:rPr>
        <w:t xml:space="preserve">результат </w:t>
      </w:r>
      <w:r w:rsidR="003567A5" w:rsidRPr="003567A5">
        <w:rPr>
          <w:color w:val="auto"/>
          <w:sz w:val="28"/>
          <w:szCs w:val="28"/>
        </w:rPr>
        <w:t>муниципальной услуги «Перевод жилого помещения в нежилое помещение и нежилого помещения в жилое помещение»</w:t>
      </w:r>
      <w:r w:rsidR="003567A5">
        <w:rPr>
          <w:color w:val="auto"/>
          <w:sz w:val="28"/>
          <w:szCs w:val="28"/>
        </w:rPr>
        <w:t xml:space="preserve"> обязаны придерживаться проектной документации</w:t>
      </w:r>
      <w:r w:rsidRPr="000D2B54">
        <w:rPr>
          <w:color w:val="auto"/>
          <w:sz w:val="28"/>
          <w:szCs w:val="28"/>
        </w:rPr>
        <w:t xml:space="preserve">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0D2B54">
        <w:rPr>
          <w:color w:val="auto"/>
          <w:sz w:val="28"/>
          <w:szCs w:val="28"/>
        </w:rPr>
        <w:t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района не предусматривается</w:t>
      </w:r>
      <w:proofErr w:type="gramEnd"/>
      <w:r w:rsidRPr="000D2B54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DA400B" w:rsidRDefault="0081491D" w:rsidP="0081491D">
      <w:pPr>
        <w:pStyle w:val="Default"/>
        <w:jc w:val="both"/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DA400B">
        <w:rPr>
          <w:color w:val="auto"/>
          <w:sz w:val="28"/>
          <w:szCs w:val="28"/>
        </w:rPr>
        <w:t>22</w:t>
      </w:r>
      <w:r w:rsidRPr="0081491D">
        <w:rPr>
          <w:color w:val="auto"/>
          <w:sz w:val="28"/>
          <w:szCs w:val="28"/>
        </w:rPr>
        <w:t>.02.2022-</w:t>
      </w:r>
      <w:r w:rsidR="00DA400B">
        <w:rPr>
          <w:color w:val="auto"/>
          <w:sz w:val="28"/>
          <w:szCs w:val="28"/>
        </w:rPr>
        <w:t>09</w:t>
      </w:r>
      <w:r w:rsidRPr="0081491D">
        <w:rPr>
          <w:color w:val="auto"/>
          <w:sz w:val="28"/>
          <w:szCs w:val="28"/>
        </w:rPr>
        <w:t>.0</w:t>
      </w:r>
      <w:r w:rsidR="00DA400B">
        <w:rPr>
          <w:color w:val="auto"/>
          <w:sz w:val="28"/>
          <w:szCs w:val="28"/>
        </w:rPr>
        <w:t>3</w:t>
      </w:r>
      <w:r w:rsidRPr="0081491D">
        <w:rPr>
          <w:color w:val="auto"/>
          <w:sz w:val="28"/>
          <w:szCs w:val="28"/>
        </w:rPr>
        <w:t>.2022</w:t>
      </w:r>
      <w:r>
        <w:rPr>
          <w:color w:val="auto"/>
          <w:sz w:val="28"/>
          <w:szCs w:val="28"/>
        </w:rPr>
        <w:t xml:space="preserve"> на сайте </w:t>
      </w:r>
      <w:hyperlink r:id="rId5" w:history="1">
        <w:r w:rsidR="00DA400B" w:rsidRPr="00C16234">
          <w:rPr>
            <w:rStyle w:val="a3"/>
          </w:rPr>
          <w:t>https://верхнекамский-округ.рф/reguliruyuschee-vozdeystvie.html</w:t>
        </w:r>
      </w:hyperlink>
      <w:r w:rsidR="00DA400B">
        <w:t xml:space="preserve">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DA400B">
        <w:rPr>
          <w:color w:val="auto"/>
          <w:sz w:val="28"/>
          <w:szCs w:val="28"/>
        </w:rPr>
        <w:t>22</w:t>
      </w:r>
      <w:r>
        <w:rPr>
          <w:color w:val="auto"/>
          <w:sz w:val="28"/>
          <w:szCs w:val="28"/>
        </w:rPr>
        <w:t>.02.2022 у</w:t>
      </w:r>
      <w:r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="00DA400B" w:rsidRPr="00DA400B">
        <w:rPr>
          <w:color w:val="auto"/>
          <w:sz w:val="28"/>
          <w:szCs w:val="28"/>
        </w:rPr>
        <w:t>Постановлени</w:t>
      </w:r>
      <w:r w:rsidR="00DA400B">
        <w:rPr>
          <w:color w:val="auto"/>
          <w:sz w:val="28"/>
          <w:szCs w:val="28"/>
        </w:rPr>
        <w:t>я</w:t>
      </w:r>
      <w:r w:rsidR="00DA400B" w:rsidRPr="00DA400B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проведения публичных консультаций по</w:t>
      </w:r>
      <w:bookmarkStart w:id="0" w:name="_GoBack"/>
      <w:bookmarkEnd w:id="0"/>
      <w:r>
        <w:rPr>
          <w:color w:val="auto"/>
          <w:sz w:val="28"/>
          <w:szCs w:val="28"/>
        </w:rPr>
        <w:t xml:space="preserve">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DA400B" w:rsidP="00DA400B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DA400B">
        <w:rPr>
          <w:color w:val="auto"/>
          <w:sz w:val="28"/>
          <w:szCs w:val="28"/>
        </w:rPr>
        <w:t>Контроль за</w:t>
      </w:r>
      <w:proofErr w:type="gramEnd"/>
      <w:r w:rsidRPr="00DA400B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F1393"/>
    <w:rsid w:val="003567A5"/>
    <w:rsid w:val="00572AB9"/>
    <w:rsid w:val="005C0D9A"/>
    <w:rsid w:val="0081491D"/>
    <w:rsid w:val="00A16D4D"/>
    <w:rsid w:val="00A375CD"/>
    <w:rsid w:val="00AD6DDD"/>
    <w:rsid w:val="00BB015D"/>
    <w:rsid w:val="00D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77;&#1088;&#1093;&#1085;&#1077;&#1082;&#1072;&#1084;&#1089;&#1082;&#1080;&#1081;-&#1086;&#1082;&#1088;&#1091;&#1075;.&#1088;&#1092;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2022-02-24T05:24:00Z</cp:lastPrinted>
  <dcterms:created xsi:type="dcterms:W3CDTF">2022-03-11T07:24:00Z</dcterms:created>
  <dcterms:modified xsi:type="dcterms:W3CDTF">2022-03-11T07:24:00Z</dcterms:modified>
</cp:coreProperties>
</file>