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7DF" w:rsidRDefault="00BE47DF" w:rsidP="00BE47DF">
      <w:pPr>
        <w:autoSpaceDN w:val="0"/>
        <w:jc w:val="both"/>
        <w:rPr>
          <w:b/>
          <w:sz w:val="28"/>
          <w:szCs w:val="28"/>
        </w:rPr>
      </w:pPr>
      <w:r w:rsidRPr="00106DF3">
        <w:rPr>
          <w:b/>
          <w:sz w:val="28"/>
          <w:szCs w:val="28"/>
        </w:rPr>
        <w:t xml:space="preserve">Информация о  результатах  контрольного мероприятия </w:t>
      </w:r>
      <w:r w:rsidRPr="00BE47DF">
        <w:rPr>
          <w:b/>
          <w:sz w:val="28"/>
          <w:szCs w:val="28"/>
        </w:rPr>
        <w:t xml:space="preserve">«Проверка законности и эффективности использования муниципального имущества  МКУ «Благоустройство» в  2024 году и истекшем периоде 2025 года» </w:t>
      </w:r>
    </w:p>
    <w:p w:rsidR="00340FF1" w:rsidRDefault="00340FF1" w:rsidP="00340FF1">
      <w:pPr>
        <w:ind w:firstLine="851"/>
        <w:jc w:val="both"/>
        <w:rPr>
          <w:sz w:val="28"/>
          <w:szCs w:val="28"/>
        </w:rPr>
      </w:pPr>
      <w:r w:rsidRPr="00885734">
        <w:rPr>
          <w:sz w:val="28"/>
          <w:szCs w:val="28"/>
        </w:rPr>
        <w:t>На содержание МКУ «Благоустройство» на 2024 год в целом предусмотрены ассигнования в сумме 19466,7 тыс.руб., фактически освоено 19457,9 тыс.руб. или 99,95%.</w:t>
      </w:r>
      <w:r w:rsidR="008B392B">
        <w:rPr>
          <w:sz w:val="28"/>
          <w:szCs w:val="28"/>
        </w:rPr>
        <w:t xml:space="preserve"> </w:t>
      </w:r>
      <w:r w:rsidRPr="00885734">
        <w:rPr>
          <w:sz w:val="28"/>
          <w:szCs w:val="28"/>
        </w:rPr>
        <w:t>В структуре расходов бюджета за 2024 год основную долю занимают расходы на:</w:t>
      </w:r>
      <w:r w:rsidR="008B392B">
        <w:rPr>
          <w:sz w:val="28"/>
          <w:szCs w:val="28"/>
        </w:rPr>
        <w:t xml:space="preserve"> </w:t>
      </w:r>
      <w:r w:rsidRPr="00885734">
        <w:rPr>
          <w:sz w:val="28"/>
          <w:szCs w:val="28"/>
        </w:rPr>
        <w:t>общегосударственные вопросы  - 87,3%;</w:t>
      </w:r>
      <w:r w:rsidR="008B392B">
        <w:rPr>
          <w:sz w:val="28"/>
          <w:szCs w:val="28"/>
        </w:rPr>
        <w:t xml:space="preserve"> </w:t>
      </w:r>
      <w:r w:rsidRPr="00885734">
        <w:rPr>
          <w:sz w:val="28"/>
          <w:szCs w:val="28"/>
        </w:rPr>
        <w:t xml:space="preserve"> жилищно-коммунальное хозяйство – 12,7%.</w:t>
      </w:r>
    </w:p>
    <w:p w:rsidR="00340FF1" w:rsidRDefault="00340FF1" w:rsidP="00340FF1">
      <w:pPr>
        <w:ind w:firstLine="851"/>
        <w:jc w:val="both"/>
        <w:rPr>
          <w:sz w:val="28"/>
          <w:szCs w:val="28"/>
        </w:rPr>
      </w:pPr>
      <w:r w:rsidRPr="00885734">
        <w:rPr>
          <w:sz w:val="28"/>
          <w:szCs w:val="28"/>
        </w:rPr>
        <w:t>На содержание МКУ «Благоустройство» на 2025 год в целом предусмотрены ассигнования в сумме 13280,6 тыс.руб., фактически освоено на 01.06.2025 года  5854,4 тыс.руб. или 44,1%.</w:t>
      </w:r>
    </w:p>
    <w:p w:rsidR="00340FF1" w:rsidRPr="00C523F7" w:rsidRDefault="00340FF1" w:rsidP="00340FF1">
      <w:pPr>
        <w:ind w:firstLine="851"/>
        <w:jc w:val="both"/>
        <w:rPr>
          <w:sz w:val="28"/>
          <w:szCs w:val="28"/>
        </w:rPr>
      </w:pPr>
      <w:r w:rsidRPr="00C523F7">
        <w:rPr>
          <w:sz w:val="28"/>
          <w:szCs w:val="28"/>
        </w:rPr>
        <w:t>Согласно данным регистров бюджетного учёта, за 2024 год, на балансе МКУ «Благоустройство»  числилось основных средств по состоянию на 01.01.2024 года на общую сумму 7649534,5 руб.</w:t>
      </w:r>
      <w:r w:rsidR="00C16B2D">
        <w:rPr>
          <w:sz w:val="28"/>
          <w:szCs w:val="28"/>
        </w:rPr>
        <w:t xml:space="preserve"> </w:t>
      </w:r>
      <w:r w:rsidRPr="00C523F7">
        <w:rPr>
          <w:sz w:val="28"/>
          <w:szCs w:val="28"/>
        </w:rPr>
        <w:t>В течение 2024 года производилось обновление основных средств, поступление составило в общей сумме 4460063,12руб., в том числе:</w:t>
      </w:r>
    </w:p>
    <w:p w:rsidR="00340FF1" w:rsidRPr="00C523F7" w:rsidRDefault="00340FF1" w:rsidP="00340FF1">
      <w:pPr>
        <w:ind w:firstLine="851"/>
        <w:jc w:val="both"/>
        <w:rPr>
          <w:sz w:val="28"/>
          <w:szCs w:val="28"/>
        </w:rPr>
      </w:pPr>
      <w:r w:rsidRPr="00C523F7">
        <w:rPr>
          <w:sz w:val="28"/>
          <w:szCs w:val="28"/>
        </w:rPr>
        <w:t xml:space="preserve">нежилые помещения (здания и сооружения) 1172598,12 руб. </w:t>
      </w:r>
    </w:p>
    <w:p w:rsidR="00340FF1" w:rsidRPr="00C523F7" w:rsidRDefault="00340FF1" w:rsidP="00340FF1">
      <w:pPr>
        <w:ind w:firstLine="851"/>
        <w:jc w:val="both"/>
        <w:rPr>
          <w:sz w:val="28"/>
          <w:szCs w:val="28"/>
        </w:rPr>
      </w:pPr>
      <w:r w:rsidRPr="00C523F7">
        <w:rPr>
          <w:sz w:val="28"/>
          <w:szCs w:val="28"/>
        </w:rPr>
        <w:t>машины и оборудование 4950 руб. (насос Малыш-3 40 м);</w:t>
      </w:r>
    </w:p>
    <w:p w:rsidR="00340FF1" w:rsidRPr="00C523F7" w:rsidRDefault="00340FF1" w:rsidP="00340FF1">
      <w:pPr>
        <w:ind w:firstLine="851"/>
        <w:jc w:val="both"/>
        <w:rPr>
          <w:sz w:val="28"/>
          <w:szCs w:val="28"/>
        </w:rPr>
      </w:pPr>
      <w:r w:rsidRPr="00C523F7">
        <w:rPr>
          <w:sz w:val="28"/>
          <w:szCs w:val="28"/>
        </w:rPr>
        <w:t>транспортные средства 2941750 руб. Приобретен автомобиль ГАЗ-2752, стоимостью 2811750,00 руб., прицеп - стоимостью 130000,00 руб.</w:t>
      </w:r>
    </w:p>
    <w:p w:rsidR="00340FF1" w:rsidRDefault="00340FF1" w:rsidP="00340FF1">
      <w:pPr>
        <w:ind w:firstLine="851"/>
        <w:jc w:val="both"/>
        <w:rPr>
          <w:sz w:val="28"/>
          <w:szCs w:val="28"/>
        </w:rPr>
      </w:pPr>
      <w:proofErr w:type="gramStart"/>
      <w:r w:rsidRPr="00C523F7">
        <w:rPr>
          <w:sz w:val="28"/>
          <w:szCs w:val="28"/>
        </w:rPr>
        <w:t xml:space="preserve">инвентарь производственный и хозяйственный 340765 руб. (Бензиновый снегоуборщик </w:t>
      </w:r>
      <w:proofErr w:type="spellStart"/>
      <w:r w:rsidRPr="00C523F7">
        <w:rPr>
          <w:sz w:val="28"/>
          <w:szCs w:val="28"/>
        </w:rPr>
        <w:t>Sninex</w:t>
      </w:r>
      <w:proofErr w:type="spellEnd"/>
      <w:r w:rsidRPr="00C523F7">
        <w:rPr>
          <w:sz w:val="28"/>
          <w:szCs w:val="28"/>
        </w:rPr>
        <w:t xml:space="preserve"> SLC 7066XT - 68500,00 руб., краскораспылитель ручного действия - 14221,00</w:t>
      </w:r>
      <w:r w:rsidR="00795F35">
        <w:rPr>
          <w:sz w:val="28"/>
          <w:szCs w:val="28"/>
        </w:rPr>
        <w:t xml:space="preserve"> </w:t>
      </w:r>
      <w:r w:rsidRPr="00C523F7">
        <w:rPr>
          <w:sz w:val="28"/>
          <w:szCs w:val="28"/>
        </w:rPr>
        <w:t>руб., Вкладыш для урны с деревянной обрешеткой, оцинкованный, урны, скамейки  - 65360,00</w:t>
      </w:r>
      <w:r w:rsidR="00795F35">
        <w:rPr>
          <w:sz w:val="28"/>
          <w:szCs w:val="28"/>
        </w:rPr>
        <w:t xml:space="preserve"> руб.</w:t>
      </w:r>
      <w:r w:rsidRPr="00C523F7">
        <w:rPr>
          <w:sz w:val="28"/>
          <w:szCs w:val="28"/>
        </w:rPr>
        <w:t xml:space="preserve">, Стенды 1800*1200 мм - 121110,00 руб., </w:t>
      </w:r>
      <w:proofErr w:type="spellStart"/>
      <w:r w:rsidRPr="00C523F7">
        <w:rPr>
          <w:sz w:val="28"/>
          <w:szCs w:val="28"/>
        </w:rPr>
        <w:t>Eurolux</w:t>
      </w:r>
      <w:proofErr w:type="spellEnd"/>
      <w:r w:rsidRPr="00C523F7">
        <w:rPr>
          <w:sz w:val="28"/>
          <w:szCs w:val="28"/>
        </w:rPr>
        <w:t xml:space="preserve"> W-200 PRO FG моечная машина - 14074,00 руб., Генератор бензиновый HUTER DY 6500L 5.0/5.5кВт 220В ручной старт бак 22л. - 37500,00 руб., емкость куб</w:t>
      </w:r>
      <w:proofErr w:type="gramEnd"/>
      <w:r w:rsidRPr="00C523F7">
        <w:rPr>
          <w:sz w:val="28"/>
          <w:szCs w:val="28"/>
        </w:rPr>
        <w:t xml:space="preserve"> </w:t>
      </w:r>
      <w:proofErr w:type="gramStart"/>
      <w:r w:rsidRPr="00C523F7">
        <w:rPr>
          <w:sz w:val="28"/>
          <w:szCs w:val="28"/>
        </w:rPr>
        <w:t>пласт</w:t>
      </w:r>
      <w:proofErr w:type="gramEnd"/>
      <w:r w:rsidRPr="00C523F7">
        <w:rPr>
          <w:sz w:val="28"/>
          <w:szCs w:val="28"/>
        </w:rPr>
        <w:t xml:space="preserve"> - </w:t>
      </w:r>
      <w:proofErr w:type="gramStart"/>
      <w:r w:rsidRPr="00C523F7">
        <w:rPr>
          <w:sz w:val="28"/>
          <w:szCs w:val="28"/>
        </w:rPr>
        <w:t>20000,00 руб.).</w:t>
      </w:r>
      <w:proofErr w:type="gramEnd"/>
    </w:p>
    <w:p w:rsidR="00340FF1" w:rsidRPr="00C523F7" w:rsidRDefault="00340FF1" w:rsidP="00340FF1">
      <w:pPr>
        <w:ind w:firstLine="851"/>
        <w:jc w:val="both"/>
        <w:rPr>
          <w:sz w:val="28"/>
          <w:szCs w:val="28"/>
        </w:rPr>
      </w:pPr>
      <w:r w:rsidRPr="00C523F7">
        <w:rPr>
          <w:sz w:val="28"/>
          <w:szCs w:val="28"/>
        </w:rPr>
        <w:t>Выборочной проверкой правильности и своевременности отражения в регистрах бюджетного учета поступления основных средств за период с 01.01.2024 года по 01.05.2025 года установлено, что приобретенные, основные средства приняты к бухгалтерскому учету в полном объеме по надлежаще оформленным документам.</w:t>
      </w:r>
    </w:p>
    <w:p w:rsidR="00340FF1" w:rsidRDefault="00340FF1" w:rsidP="00340FF1">
      <w:pPr>
        <w:ind w:firstLine="851"/>
        <w:jc w:val="both"/>
        <w:rPr>
          <w:sz w:val="28"/>
          <w:szCs w:val="28"/>
        </w:rPr>
      </w:pPr>
      <w:proofErr w:type="gramStart"/>
      <w:r w:rsidRPr="00C523F7">
        <w:rPr>
          <w:sz w:val="28"/>
          <w:szCs w:val="28"/>
        </w:rPr>
        <w:t>В нарушение ст.9 Федерального закона от 06.12.2011 года № 402-ФЗ,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Министерства финансов РФ от 30.03.2015 № 52н, п. 27 Федерального стандарта N 257н, п. 27 Инструкции N 157н, в инвентарных</w:t>
      </w:r>
      <w:proofErr w:type="gramEnd"/>
      <w:r w:rsidRPr="00C523F7">
        <w:rPr>
          <w:sz w:val="28"/>
          <w:szCs w:val="28"/>
        </w:rPr>
        <w:t xml:space="preserve"> карточек учета нефинансовых активов на транспортные средства (код формы 0509215) не отражены сведения об объекте (марка, модель, проект, дата выпуска, изготовления, гарантийные обязательства, документ, устанавливающий правообладание); краткая индивидуальная характеристика объекта; сведения о произведенном ремонте.</w:t>
      </w:r>
    </w:p>
    <w:p w:rsidR="00340FF1" w:rsidRDefault="00340FF1" w:rsidP="00340FF1">
      <w:pPr>
        <w:ind w:firstLine="851"/>
        <w:jc w:val="both"/>
        <w:rPr>
          <w:sz w:val="28"/>
          <w:szCs w:val="28"/>
        </w:rPr>
      </w:pPr>
      <w:proofErr w:type="gramStart"/>
      <w:r w:rsidRPr="001F4F25">
        <w:rPr>
          <w:sz w:val="28"/>
          <w:szCs w:val="28"/>
        </w:rPr>
        <w:t xml:space="preserve">Проверкой законности и обоснованности расходования средств на содержание служебного автотранспорта, проведенной выборочным способом </w:t>
      </w:r>
      <w:r w:rsidRPr="001F4F25">
        <w:rPr>
          <w:sz w:val="28"/>
          <w:szCs w:val="28"/>
        </w:rPr>
        <w:lastRenderedPageBreak/>
        <w:t>документального контроля за период с 01.01.2024 года по 31.05.2025 года</w:t>
      </w:r>
      <w:r>
        <w:rPr>
          <w:sz w:val="28"/>
          <w:szCs w:val="28"/>
        </w:rPr>
        <w:t xml:space="preserve">, </w:t>
      </w:r>
      <w:r w:rsidRPr="001F4F25">
        <w:rPr>
          <w:sz w:val="28"/>
          <w:szCs w:val="28"/>
        </w:rPr>
        <w:t>установлено, что по данным регистров бюджетного учета по состоянию на 01.01.2024 года транспортные средства числятся на балансе МКУ «Благоустройство»  в количестве 11 единиц на общую сумму 7608747,5 руб.</w:t>
      </w:r>
      <w:proofErr w:type="gramEnd"/>
    </w:p>
    <w:p w:rsidR="00340FF1" w:rsidRPr="001F4F25" w:rsidRDefault="00340FF1" w:rsidP="00340FF1">
      <w:pPr>
        <w:ind w:firstLine="851"/>
        <w:jc w:val="both"/>
        <w:rPr>
          <w:sz w:val="28"/>
          <w:szCs w:val="28"/>
        </w:rPr>
      </w:pPr>
      <w:r w:rsidRPr="001F4F25">
        <w:rPr>
          <w:sz w:val="28"/>
          <w:szCs w:val="28"/>
        </w:rPr>
        <w:t>В течение 2024 года приобретен автомобиль ИАЦ-1767MY на базе  ГАЗ-2752 балансовая стоимость 2811750 руб. и прицеп бортовой с тентом на сумму 130000 руб.</w:t>
      </w:r>
    </w:p>
    <w:p w:rsidR="00340FF1" w:rsidRPr="001F4F25" w:rsidRDefault="00340FF1" w:rsidP="00340FF1">
      <w:pPr>
        <w:ind w:firstLine="851"/>
        <w:jc w:val="both"/>
        <w:rPr>
          <w:sz w:val="28"/>
          <w:szCs w:val="28"/>
        </w:rPr>
      </w:pPr>
      <w:r w:rsidRPr="001F4F25">
        <w:rPr>
          <w:sz w:val="28"/>
          <w:szCs w:val="28"/>
        </w:rPr>
        <w:t>В ревизуемом периоде горюче-смазочные материалы (ГСМ) приобретались МКУ «Благоустройство»  по топливным картам на основании муниципальных контрактов.</w:t>
      </w:r>
    </w:p>
    <w:p w:rsidR="00340FF1" w:rsidRPr="001F4F25" w:rsidRDefault="00340FF1" w:rsidP="00340FF1">
      <w:pPr>
        <w:ind w:firstLine="851"/>
        <w:jc w:val="both"/>
        <w:rPr>
          <w:sz w:val="28"/>
          <w:szCs w:val="28"/>
        </w:rPr>
      </w:pPr>
      <w:r w:rsidRPr="001F4F25">
        <w:rPr>
          <w:sz w:val="28"/>
          <w:szCs w:val="28"/>
        </w:rPr>
        <w:t xml:space="preserve">Журнал учета движения путевых листов применяется МКУ «Благоустройство»  для </w:t>
      </w:r>
      <w:proofErr w:type="gramStart"/>
      <w:r w:rsidRPr="001F4F25">
        <w:rPr>
          <w:sz w:val="28"/>
          <w:szCs w:val="28"/>
        </w:rPr>
        <w:t>контроля за</w:t>
      </w:r>
      <w:proofErr w:type="gramEnd"/>
      <w:r w:rsidRPr="001F4F25">
        <w:rPr>
          <w:sz w:val="28"/>
          <w:szCs w:val="28"/>
        </w:rPr>
        <w:t xml:space="preserve"> движением путевых листов, выданных водителю, и сдачей обработанных путевых листов в бухгалтерию.</w:t>
      </w:r>
    </w:p>
    <w:p w:rsidR="00340FF1" w:rsidRPr="001F4F25" w:rsidRDefault="00340FF1" w:rsidP="00340FF1">
      <w:pPr>
        <w:ind w:firstLine="851"/>
        <w:jc w:val="both"/>
        <w:rPr>
          <w:sz w:val="28"/>
          <w:szCs w:val="28"/>
        </w:rPr>
      </w:pPr>
      <w:r w:rsidRPr="001F4F25">
        <w:rPr>
          <w:sz w:val="28"/>
          <w:szCs w:val="28"/>
        </w:rPr>
        <w:t>Проверкой установлено</w:t>
      </w:r>
      <w:r>
        <w:rPr>
          <w:sz w:val="28"/>
          <w:szCs w:val="28"/>
        </w:rPr>
        <w:t>, что о</w:t>
      </w:r>
      <w:r w:rsidRPr="001F4F25">
        <w:rPr>
          <w:sz w:val="28"/>
          <w:szCs w:val="28"/>
        </w:rPr>
        <w:t xml:space="preserve">тсутствует </w:t>
      </w:r>
      <w:proofErr w:type="gramStart"/>
      <w:r w:rsidRPr="001F4F25">
        <w:rPr>
          <w:sz w:val="28"/>
          <w:szCs w:val="28"/>
        </w:rPr>
        <w:t>контроль за</w:t>
      </w:r>
      <w:proofErr w:type="gramEnd"/>
      <w:r w:rsidRPr="001F4F25">
        <w:rPr>
          <w:sz w:val="28"/>
          <w:szCs w:val="28"/>
        </w:rPr>
        <w:t xml:space="preserve"> использованием транспорта и оформлением  путевых листов по командировкам в город Киров.</w:t>
      </w:r>
    </w:p>
    <w:p w:rsidR="00340FF1" w:rsidRPr="001F4F25" w:rsidRDefault="00340FF1" w:rsidP="00340FF1">
      <w:pPr>
        <w:ind w:firstLine="851"/>
        <w:jc w:val="both"/>
        <w:rPr>
          <w:sz w:val="28"/>
          <w:szCs w:val="28"/>
        </w:rPr>
      </w:pPr>
      <w:r w:rsidRPr="001F4F25">
        <w:rPr>
          <w:sz w:val="28"/>
          <w:szCs w:val="28"/>
        </w:rPr>
        <w:t>В журнале регистрации приказов о направлении в командировку водителя автомобиля и командированного сотрудника администрации Верхнекамского муниципального округа, отсутствуют приказы по</w:t>
      </w:r>
      <w:r>
        <w:rPr>
          <w:sz w:val="28"/>
          <w:szCs w:val="28"/>
        </w:rPr>
        <w:t xml:space="preserve">14 </w:t>
      </w:r>
      <w:r w:rsidRPr="001F4F25">
        <w:rPr>
          <w:sz w:val="28"/>
          <w:szCs w:val="28"/>
        </w:rPr>
        <w:t>путевым листам</w:t>
      </w:r>
      <w:r>
        <w:rPr>
          <w:sz w:val="28"/>
          <w:szCs w:val="28"/>
        </w:rPr>
        <w:t>.</w:t>
      </w:r>
    </w:p>
    <w:p w:rsidR="00340FF1" w:rsidRPr="001F4F25" w:rsidRDefault="00340FF1" w:rsidP="00340FF1">
      <w:pPr>
        <w:ind w:firstLine="851"/>
        <w:jc w:val="both"/>
        <w:rPr>
          <w:sz w:val="28"/>
          <w:szCs w:val="28"/>
        </w:rPr>
      </w:pPr>
      <w:r w:rsidRPr="001F4F25">
        <w:rPr>
          <w:sz w:val="28"/>
          <w:szCs w:val="28"/>
        </w:rPr>
        <w:t>В нарушение п. 2.1. «Положения о порядке и размерах возмещения расходов, связанных со служебными командировками в пределах территории Российской Федерации…», утвержденного постановлением администрации Верхнекамского муниципального округа от 24.02.2022 № 263 (с изменениями), отсутствуют распоряжения (приказы) о направлении в командировку водителя автомобиля и командированного сотрудника администрации Верхнекамского муниципального округа  (Унифицированная форма N Т-9а</w:t>
      </w:r>
      <w:proofErr w:type="gramStart"/>
      <w:r w:rsidRPr="001F4F25">
        <w:rPr>
          <w:sz w:val="28"/>
          <w:szCs w:val="28"/>
        </w:rPr>
        <w:t>)</w:t>
      </w:r>
      <w:r>
        <w:rPr>
          <w:sz w:val="28"/>
          <w:szCs w:val="28"/>
        </w:rPr>
        <w:t xml:space="preserve">. </w:t>
      </w:r>
      <w:proofErr w:type="gramEnd"/>
      <w:r>
        <w:rPr>
          <w:sz w:val="28"/>
          <w:szCs w:val="28"/>
        </w:rPr>
        <w:t>Установлено 8 случаев.</w:t>
      </w:r>
    </w:p>
    <w:p w:rsidR="00340FF1" w:rsidRPr="001F4F25" w:rsidRDefault="00340FF1" w:rsidP="00340FF1">
      <w:pPr>
        <w:ind w:firstLine="851"/>
        <w:jc w:val="both"/>
        <w:rPr>
          <w:sz w:val="28"/>
          <w:szCs w:val="28"/>
        </w:rPr>
      </w:pPr>
      <w:r w:rsidRPr="001F4F25">
        <w:rPr>
          <w:sz w:val="28"/>
          <w:szCs w:val="28"/>
        </w:rPr>
        <w:t>К путевому листу от 24.06.2024 № 561, водитель Черных Д.В., приложено письмо управления молодежи, спорта и проблемам семьи от 20.06.2024 года №</w:t>
      </w:r>
      <w:r>
        <w:rPr>
          <w:sz w:val="28"/>
          <w:szCs w:val="28"/>
        </w:rPr>
        <w:t xml:space="preserve"> </w:t>
      </w:r>
      <w:r w:rsidRPr="001F4F25">
        <w:rPr>
          <w:sz w:val="28"/>
          <w:szCs w:val="28"/>
        </w:rPr>
        <w:t xml:space="preserve">242, вызов на стажировку на 20.06.2024 года. </w:t>
      </w:r>
    </w:p>
    <w:p w:rsidR="00340FF1" w:rsidRPr="001F4F25" w:rsidRDefault="00340FF1" w:rsidP="00340FF1">
      <w:pPr>
        <w:ind w:firstLine="851"/>
        <w:jc w:val="both"/>
        <w:rPr>
          <w:sz w:val="28"/>
          <w:szCs w:val="28"/>
        </w:rPr>
      </w:pPr>
      <w:r w:rsidRPr="001F4F25">
        <w:rPr>
          <w:sz w:val="28"/>
          <w:szCs w:val="28"/>
        </w:rPr>
        <w:t>В нарушение ст. 9 Федерального закона от 06.12.2011 № 402-ФЗ «О бухгалтерском учете» установлено:</w:t>
      </w:r>
    </w:p>
    <w:p w:rsidR="00340FF1" w:rsidRPr="001F4F25" w:rsidRDefault="00340FF1" w:rsidP="00340FF1">
      <w:pPr>
        <w:ind w:firstLine="851"/>
        <w:jc w:val="both"/>
        <w:rPr>
          <w:sz w:val="28"/>
          <w:szCs w:val="28"/>
        </w:rPr>
      </w:pPr>
      <w:r w:rsidRPr="001F4F25">
        <w:rPr>
          <w:sz w:val="28"/>
          <w:szCs w:val="28"/>
        </w:rPr>
        <w:t xml:space="preserve">- в путевом листе от 07.03.2025 № 241 (водитель </w:t>
      </w:r>
      <w:proofErr w:type="spellStart"/>
      <w:r w:rsidRPr="001F4F25">
        <w:rPr>
          <w:sz w:val="28"/>
          <w:szCs w:val="28"/>
        </w:rPr>
        <w:t>Шмырин</w:t>
      </w:r>
      <w:proofErr w:type="spellEnd"/>
      <w:r w:rsidRPr="001F4F25">
        <w:rPr>
          <w:sz w:val="28"/>
          <w:szCs w:val="28"/>
        </w:rPr>
        <w:t xml:space="preserve"> С.В.) отсутствует подпись лица, пользовавшегося автомобилем;</w:t>
      </w:r>
    </w:p>
    <w:p w:rsidR="00340FF1" w:rsidRPr="001F4F25" w:rsidRDefault="00340FF1" w:rsidP="00340FF1">
      <w:pPr>
        <w:ind w:firstLine="851"/>
        <w:jc w:val="both"/>
        <w:rPr>
          <w:sz w:val="28"/>
          <w:szCs w:val="28"/>
        </w:rPr>
      </w:pPr>
      <w:r w:rsidRPr="001F4F25">
        <w:rPr>
          <w:sz w:val="28"/>
          <w:szCs w:val="28"/>
        </w:rPr>
        <w:t xml:space="preserve">- в путевых листах в графе «Подпись лица, пользовавшегося автомобилем» вместо подписи </w:t>
      </w:r>
      <w:proofErr w:type="gramStart"/>
      <w:r w:rsidRPr="001F4F25">
        <w:rPr>
          <w:sz w:val="28"/>
          <w:szCs w:val="28"/>
        </w:rPr>
        <w:t>лица, пользовавшегося автомобилем стоит</w:t>
      </w:r>
      <w:proofErr w:type="gramEnd"/>
      <w:r w:rsidRPr="001F4F25">
        <w:rPr>
          <w:sz w:val="28"/>
          <w:szCs w:val="28"/>
        </w:rPr>
        <w:t xml:space="preserve"> подпись заместителя начальника МКУ «Благоустройства» </w:t>
      </w:r>
      <w:proofErr w:type="spellStart"/>
      <w:r w:rsidRPr="001F4F25">
        <w:rPr>
          <w:sz w:val="28"/>
          <w:szCs w:val="28"/>
        </w:rPr>
        <w:t>Аммосова</w:t>
      </w:r>
      <w:proofErr w:type="spellEnd"/>
      <w:r w:rsidRPr="001F4F25">
        <w:rPr>
          <w:sz w:val="28"/>
          <w:szCs w:val="28"/>
        </w:rPr>
        <w:t xml:space="preserve"> А.В. (с 01.01.2024 по 27.09.2024), </w:t>
      </w:r>
      <w:proofErr w:type="spellStart"/>
      <w:r w:rsidRPr="001F4F25">
        <w:rPr>
          <w:sz w:val="28"/>
          <w:szCs w:val="28"/>
        </w:rPr>
        <w:t>Осколкова</w:t>
      </w:r>
      <w:proofErr w:type="spellEnd"/>
      <w:r w:rsidRPr="001F4F25">
        <w:rPr>
          <w:sz w:val="28"/>
          <w:szCs w:val="28"/>
        </w:rPr>
        <w:t xml:space="preserve"> П.А. (с 02.12.2024 по 31.03.2025).</w:t>
      </w:r>
    </w:p>
    <w:p w:rsidR="00340FF1" w:rsidRPr="001F4F25" w:rsidRDefault="00340FF1" w:rsidP="00340FF1">
      <w:pPr>
        <w:ind w:firstLine="851"/>
        <w:jc w:val="both"/>
        <w:rPr>
          <w:sz w:val="28"/>
          <w:szCs w:val="28"/>
        </w:rPr>
      </w:pPr>
      <w:r w:rsidRPr="001F4F25">
        <w:rPr>
          <w:sz w:val="28"/>
          <w:szCs w:val="28"/>
        </w:rPr>
        <w:t>- в путевых листах в графе «в распоряжение» указывается фамилия заместителя начальника МКУ «Благоустройства»</w:t>
      </w:r>
      <w:r w:rsidRPr="00CC5F89">
        <w:t xml:space="preserve"> </w:t>
      </w:r>
      <w:r w:rsidRPr="00CC5F89">
        <w:rPr>
          <w:sz w:val="28"/>
          <w:szCs w:val="28"/>
        </w:rPr>
        <w:t>вместо лица, пользовавшегося автомобилем</w:t>
      </w:r>
      <w:r w:rsidRPr="001F4F25">
        <w:rPr>
          <w:sz w:val="28"/>
          <w:szCs w:val="28"/>
        </w:rPr>
        <w:t>;</w:t>
      </w:r>
    </w:p>
    <w:p w:rsidR="00340FF1" w:rsidRPr="001F4F25" w:rsidRDefault="00340FF1" w:rsidP="00340FF1">
      <w:pPr>
        <w:ind w:firstLine="851"/>
        <w:jc w:val="both"/>
        <w:rPr>
          <w:sz w:val="28"/>
          <w:szCs w:val="28"/>
        </w:rPr>
      </w:pPr>
      <w:r w:rsidRPr="001F4F25">
        <w:rPr>
          <w:sz w:val="28"/>
          <w:szCs w:val="28"/>
        </w:rPr>
        <w:t xml:space="preserve">- в приказах о направлении в командировку сотрудников администрации Верхнекамского муниципального округа </w:t>
      </w:r>
      <w:r w:rsidRPr="00CC5F89">
        <w:rPr>
          <w:sz w:val="28"/>
          <w:szCs w:val="28"/>
        </w:rPr>
        <w:t>и водителя</w:t>
      </w:r>
      <w:r w:rsidRPr="001F4F25">
        <w:rPr>
          <w:sz w:val="28"/>
          <w:szCs w:val="28"/>
        </w:rPr>
        <w:t xml:space="preserve"> (Унифицированная форма N Т-9а) отсутствует личная подпись сотрудника и дата «С приказом работник ознакомлен»;</w:t>
      </w:r>
    </w:p>
    <w:p w:rsidR="00340FF1" w:rsidRPr="001F4F25" w:rsidRDefault="00340FF1" w:rsidP="00340FF1">
      <w:pPr>
        <w:ind w:firstLine="851"/>
        <w:jc w:val="both"/>
        <w:rPr>
          <w:sz w:val="28"/>
          <w:szCs w:val="28"/>
        </w:rPr>
      </w:pPr>
      <w:r w:rsidRPr="001F4F25">
        <w:rPr>
          <w:sz w:val="28"/>
          <w:szCs w:val="28"/>
        </w:rPr>
        <w:t xml:space="preserve">- </w:t>
      </w:r>
      <w:r>
        <w:rPr>
          <w:sz w:val="28"/>
          <w:szCs w:val="28"/>
        </w:rPr>
        <w:t xml:space="preserve">в </w:t>
      </w:r>
      <w:r w:rsidRPr="001F4F25">
        <w:rPr>
          <w:sz w:val="28"/>
          <w:szCs w:val="28"/>
        </w:rPr>
        <w:t>форм</w:t>
      </w:r>
      <w:r>
        <w:rPr>
          <w:sz w:val="28"/>
          <w:szCs w:val="28"/>
        </w:rPr>
        <w:t>е</w:t>
      </w:r>
      <w:r w:rsidRPr="001F4F25">
        <w:rPr>
          <w:sz w:val="28"/>
          <w:szCs w:val="28"/>
        </w:rPr>
        <w:t xml:space="preserve"> N Т-9а не всегда указывается основание командировки (документ, номер, дата).</w:t>
      </w:r>
    </w:p>
    <w:p w:rsidR="00340FF1" w:rsidRPr="001F4F25" w:rsidRDefault="00340FF1" w:rsidP="00340FF1">
      <w:pPr>
        <w:ind w:firstLine="851"/>
        <w:jc w:val="both"/>
        <w:rPr>
          <w:sz w:val="28"/>
          <w:szCs w:val="28"/>
        </w:rPr>
      </w:pPr>
      <w:r w:rsidRPr="001F4F25">
        <w:rPr>
          <w:sz w:val="28"/>
          <w:szCs w:val="28"/>
        </w:rPr>
        <w:lastRenderedPageBreak/>
        <w:t>Путевой лист является основным первичным документом, на основании которого производится списание ГСМ, израсходованных при эксплуатации служебного автотранспорта.</w:t>
      </w:r>
    </w:p>
    <w:p w:rsidR="00340FF1" w:rsidRPr="001F4F25" w:rsidRDefault="00340FF1" w:rsidP="00340FF1">
      <w:pPr>
        <w:ind w:firstLine="851"/>
        <w:jc w:val="both"/>
        <w:rPr>
          <w:sz w:val="28"/>
          <w:szCs w:val="28"/>
        </w:rPr>
      </w:pPr>
      <w:r w:rsidRPr="001F4F25">
        <w:rPr>
          <w:sz w:val="28"/>
          <w:szCs w:val="28"/>
        </w:rPr>
        <w:t xml:space="preserve">Поскольку Приказами N 52н и N 61н форма путевого листа не установлена, она должна быть предусмотрена учетной политикой учреждения для целей бухгалтерского учета и содержать все обязательные реквизиты, перечисленные в </w:t>
      </w:r>
      <w:proofErr w:type="spellStart"/>
      <w:r w:rsidRPr="001F4F25">
        <w:rPr>
          <w:sz w:val="28"/>
          <w:szCs w:val="28"/>
        </w:rPr>
        <w:t>пп</w:t>
      </w:r>
      <w:proofErr w:type="spellEnd"/>
      <w:r w:rsidRPr="001F4F25">
        <w:rPr>
          <w:sz w:val="28"/>
          <w:szCs w:val="28"/>
        </w:rPr>
        <w:t>. "г" п. 14 СГС "Концептуальные основы" и п. 11 Инструкции N 157н. В частности, учреждение вправе утвердить и применять форму путевого листа, установленную Приказом Минтранса России N 390.</w:t>
      </w:r>
    </w:p>
    <w:p w:rsidR="00340FF1" w:rsidRPr="001F4F25" w:rsidRDefault="00340FF1" w:rsidP="00340FF1">
      <w:pPr>
        <w:ind w:firstLine="851"/>
        <w:jc w:val="both"/>
        <w:rPr>
          <w:sz w:val="28"/>
          <w:szCs w:val="28"/>
        </w:rPr>
      </w:pPr>
      <w:r w:rsidRPr="001F4F25">
        <w:rPr>
          <w:sz w:val="28"/>
          <w:szCs w:val="28"/>
        </w:rPr>
        <w:t xml:space="preserve">Учетной политикой централизованной бухгалтерии администрации Верхнекамского муниципального округа для целей бухгалтерского учета, утвержденной постановлением администрации от 03.04.2023 № 457 (с </w:t>
      </w:r>
      <w:proofErr w:type="gramStart"/>
      <w:r w:rsidRPr="001F4F25">
        <w:rPr>
          <w:sz w:val="28"/>
          <w:szCs w:val="28"/>
        </w:rPr>
        <w:t>последующими</w:t>
      </w:r>
      <w:proofErr w:type="gramEnd"/>
      <w:r w:rsidRPr="001F4F25">
        <w:rPr>
          <w:sz w:val="28"/>
          <w:szCs w:val="28"/>
        </w:rPr>
        <w:t>), не предусмотрена форма путевого листа и все обязательные реквизиты.</w:t>
      </w:r>
    </w:p>
    <w:p w:rsidR="00340FF1" w:rsidRPr="001F4F25" w:rsidRDefault="00340FF1" w:rsidP="00340FF1">
      <w:pPr>
        <w:ind w:firstLine="851"/>
        <w:jc w:val="both"/>
        <w:rPr>
          <w:sz w:val="28"/>
          <w:szCs w:val="28"/>
        </w:rPr>
      </w:pPr>
      <w:r w:rsidRPr="001F4F25">
        <w:rPr>
          <w:sz w:val="28"/>
          <w:szCs w:val="28"/>
        </w:rPr>
        <w:t>По предоставленным путевым листам проведена выборочная проверка правильности списания ГСМ за 2024 год. Проверкой установлено, что списание ГСМ  проводилось по нормам, утвержденным распоряжениями администрации Верхнекамского муниципального округа, которые соответствуют «Нормам расхода топлива и смазочных материалов», введенным в действие распоряжением Минтранса России от 14.03.2008г № АМ-23-р (</w:t>
      </w:r>
      <w:r w:rsidR="00FF2BFE">
        <w:rPr>
          <w:sz w:val="28"/>
          <w:szCs w:val="28"/>
        </w:rPr>
        <w:t>с изменениями)</w:t>
      </w:r>
      <w:r w:rsidRPr="001F4F25">
        <w:rPr>
          <w:sz w:val="28"/>
          <w:szCs w:val="28"/>
        </w:rPr>
        <w:t>.</w:t>
      </w:r>
    </w:p>
    <w:p w:rsidR="00340FF1" w:rsidRPr="001F4F25" w:rsidRDefault="00340FF1" w:rsidP="00340FF1">
      <w:pPr>
        <w:ind w:firstLine="851"/>
        <w:jc w:val="both"/>
        <w:rPr>
          <w:sz w:val="28"/>
          <w:szCs w:val="28"/>
        </w:rPr>
      </w:pPr>
      <w:r w:rsidRPr="001F4F25">
        <w:rPr>
          <w:sz w:val="28"/>
          <w:szCs w:val="28"/>
        </w:rPr>
        <w:t>Фактов списания горюче-смазочных материалов сверх установленных норм не установлено.</w:t>
      </w:r>
    </w:p>
    <w:p w:rsidR="00340FF1" w:rsidRPr="006D0533" w:rsidRDefault="00340FF1" w:rsidP="00340FF1">
      <w:pPr>
        <w:ind w:firstLine="851"/>
        <w:jc w:val="both"/>
        <w:rPr>
          <w:sz w:val="28"/>
          <w:szCs w:val="28"/>
        </w:rPr>
      </w:pPr>
      <w:r w:rsidRPr="001F4F25">
        <w:rPr>
          <w:sz w:val="28"/>
          <w:szCs w:val="28"/>
        </w:rPr>
        <w:t>Выборочной проверкой правильности отражения в регистрах бюджетного учета поступления и списания ГСМ в ревизуемом периоде нарушений не установлено.</w:t>
      </w:r>
    </w:p>
    <w:p w:rsidR="008B392B" w:rsidRDefault="008B392B" w:rsidP="008B392B">
      <w:pPr>
        <w:tabs>
          <w:tab w:val="left" w:pos="851"/>
        </w:tabs>
        <w:suppressAutoHyphens/>
        <w:ind w:firstLine="851"/>
        <w:jc w:val="both"/>
        <w:rPr>
          <w:sz w:val="28"/>
          <w:szCs w:val="28"/>
        </w:rPr>
      </w:pPr>
      <w:r>
        <w:rPr>
          <w:sz w:val="28"/>
          <w:szCs w:val="28"/>
        </w:rPr>
        <w:t xml:space="preserve">По результатам контрольного мероприятия </w:t>
      </w:r>
      <w:r w:rsidRPr="008B392B">
        <w:rPr>
          <w:sz w:val="28"/>
          <w:szCs w:val="28"/>
        </w:rPr>
        <w:t>Начальнику  МКУ                                                                                     «Благоустройство»   Леонтьеву В.С.</w:t>
      </w:r>
      <w:r w:rsidRPr="008B392B">
        <w:rPr>
          <w:sz w:val="28"/>
          <w:szCs w:val="28"/>
        </w:rPr>
        <w:tab/>
        <w:t xml:space="preserve"> </w:t>
      </w:r>
      <w:r w:rsidRPr="000B2208">
        <w:rPr>
          <w:sz w:val="28"/>
          <w:szCs w:val="28"/>
        </w:rPr>
        <w:t xml:space="preserve">направлено Представление для устранения нарушений от </w:t>
      </w:r>
      <w:r>
        <w:rPr>
          <w:sz w:val="28"/>
          <w:szCs w:val="28"/>
        </w:rPr>
        <w:t>18</w:t>
      </w:r>
      <w:r w:rsidRPr="000B2208">
        <w:rPr>
          <w:sz w:val="28"/>
          <w:szCs w:val="28"/>
        </w:rPr>
        <w:t>.</w:t>
      </w:r>
      <w:r>
        <w:rPr>
          <w:sz w:val="28"/>
          <w:szCs w:val="28"/>
        </w:rPr>
        <w:t>06</w:t>
      </w:r>
      <w:r w:rsidRPr="000B2208">
        <w:rPr>
          <w:sz w:val="28"/>
          <w:szCs w:val="28"/>
        </w:rPr>
        <w:t>.202</w:t>
      </w:r>
      <w:r>
        <w:rPr>
          <w:sz w:val="28"/>
          <w:szCs w:val="28"/>
        </w:rPr>
        <w:t>5</w:t>
      </w:r>
      <w:r w:rsidRPr="000B2208">
        <w:rPr>
          <w:sz w:val="28"/>
          <w:szCs w:val="28"/>
        </w:rPr>
        <w:t xml:space="preserve"> № </w:t>
      </w:r>
      <w:r>
        <w:rPr>
          <w:sz w:val="28"/>
          <w:szCs w:val="28"/>
        </w:rPr>
        <w:t>5</w:t>
      </w:r>
      <w:r w:rsidRPr="000B2208">
        <w:rPr>
          <w:sz w:val="28"/>
          <w:szCs w:val="28"/>
        </w:rPr>
        <w:t>.</w:t>
      </w:r>
    </w:p>
    <w:p w:rsidR="0078214A" w:rsidRDefault="00076A06" w:rsidP="008B392B">
      <w:pPr>
        <w:ind w:firstLine="708"/>
        <w:jc w:val="both"/>
        <w:rPr>
          <w:sz w:val="28"/>
          <w:szCs w:val="28"/>
        </w:rPr>
      </w:pPr>
      <w:r>
        <w:rPr>
          <w:sz w:val="28"/>
          <w:szCs w:val="28"/>
        </w:rPr>
        <w:t>Согласно информации об устранении нарушений, р</w:t>
      </w:r>
      <w:r w:rsidR="008B392B" w:rsidRPr="008B392B">
        <w:rPr>
          <w:sz w:val="28"/>
          <w:szCs w:val="28"/>
        </w:rPr>
        <w:t>езультаты</w:t>
      </w:r>
      <w:r w:rsidR="008B392B">
        <w:rPr>
          <w:sz w:val="28"/>
          <w:szCs w:val="28"/>
        </w:rPr>
        <w:t xml:space="preserve"> </w:t>
      </w:r>
      <w:r w:rsidR="008B392B">
        <w:rPr>
          <w:sz w:val="28"/>
          <w:szCs w:val="28"/>
        </w:rPr>
        <w:t xml:space="preserve">контрольного мероприятия </w:t>
      </w:r>
      <w:r w:rsidR="008B392B" w:rsidRPr="008B392B">
        <w:rPr>
          <w:sz w:val="28"/>
          <w:szCs w:val="28"/>
        </w:rPr>
        <w:t xml:space="preserve">«Проверка законности и эффективности использования муниципального имущества МКУ «Благоустройство» в  2024 году и   истекшем периоде 2025 года»,  </w:t>
      </w:r>
      <w:r w:rsidR="008B392B">
        <w:rPr>
          <w:sz w:val="28"/>
          <w:szCs w:val="28"/>
        </w:rPr>
        <w:t>рассмотрены на рабочем совещании. Внесены изменения в учетную политику централизованной бухгалтерии администрации Верхнекамского муниципального округа.</w:t>
      </w:r>
      <w:r>
        <w:rPr>
          <w:sz w:val="28"/>
          <w:szCs w:val="28"/>
        </w:rPr>
        <w:t xml:space="preserve"> Нарушения приняты к сведению.</w:t>
      </w:r>
      <w:bookmarkStart w:id="0" w:name="_GoBack"/>
      <w:bookmarkEnd w:id="0"/>
    </w:p>
    <w:p w:rsidR="0078214A" w:rsidRPr="0078214A" w:rsidRDefault="0078214A" w:rsidP="0078214A">
      <w:pPr>
        <w:rPr>
          <w:sz w:val="28"/>
          <w:szCs w:val="28"/>
        </w:rPr>
      </w:pPr>
    </w:p>
    <w:p w:rsidR="0078214A" w:rsidRDefault="0078214A" w:rsidP="0078214A">
      <w:pPr>
        <w:rPr>
          <w:sz w:val="28"/>
          <w:szCs w:val="28"/>
        </w:rPr>
      </w:pPr>
    </w:p>
    <w:p w:rsidR="0078214A" w:rsidRPr="00733092" w:rsidRDefault="0078214A" w:rsidP="0078214A">
      <w:pPr>
        <w:widowControl w:val="0"/>
        <w:suppressAutoHyphens/>
        <w:autoSpaceDE w:val="0"/>
        <w:jc w:val="both"/>
        <w:rPr>
          <w:rFonts w:eastAsia="MS Mincho"/>
          <w:sz w:val="28"/>
          <w:szCs w:val="28"/>
          <w:lang w:eastAsia="ar-SA"/>
        </w:rPr>
      </w:pPr>
      <w:r w:rsidRPr="00733092">
        <w:rPr>
          <w:rFonts w:eastAsia="MS Mincho"/>
          <w:sz w:val="28"/>
          <w:szCs w:val="28"/>
          <w:lang w:eastAsia="ar-SA"/>
        </w:rPr>
        <w:t>Председатель Контрольно-счетной комиссии</w:t>
      </w:r>
    </w:p>
    <w:p w:rsidR="0078214A" w:rsidRDefault="0078214A" w:rsidP="0078214A">
      <w:pPr>
        <w:widowControl w:val="0"/>
        <w:suppressAutoHyphens/>
        <w:autoSpaceDE w:val="0"/>
        <w:jc w:val="both"/>
        <w:rPr>
          <w:rFonts w:eastAsia="MS Mincho"/>
          <w:sz w:val="28"/>
          <w:szCs w:val="28"/>
          <w:lang w:eastAsia="ar-SA"/>
        </w:rPr>
      </w:pPr>
      <w:r w:rsidRPr="00733092">
        <w:rPr>
          <w:rFonts w:eastAsia="MS Mincho"/>
          <w:sz w:val="28"/>
          <w:szCs w:val="28"/>
          <w:lang w:eastAsia="ar-SA"/>
        </w:rPr>
        <w:t xml:space="preserve">Верхнекамского муниципального округа                                          </w:t>
      </w:r>
      <w:r>
        <w:rPr>
          <w:rFonts w:eastAsia="MS Mincho"/>
          <w:sz w:val="28"/>
          <w:szCs w:val="28"/>
          <w:lang w:eastAsia="ar-SA"/>
        </w:rPr>
        <w:t xml:space="preserve">   </w:t>
      </w:r>
      <w:r w:rsidRPr="00733092">
        <w:rPr>
          <w:rFonts w:eastAsia="MS Mincho"/>
          <w:sz w:val="28"/>
          <w:szCs w:val="28"/>
          <w:lang w:eastAsia="ar-SA"/>
        </w:rPr>
        <w:t>С.Н.Цылева</w:t>
      </w:r>
    </w:p>
    <w:p w:rsidR="00771FC1" w:rsidRPr="0078214A" w:rsidRDefault="00771FC1" w:rsidP="0078214A">
      <w:pPr>
        <w:rPr>
          <w:sz w:val="28"/>
          <w:szCs w:val="28"/>
        </w:rPr>
      </w:pPr>
    </w:p>
    <w:sectPr w:rsidR="00771FC1" w:rsidRPr="0078214A" w:rsidSect="00DD127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DF"/>
    <w:rsid w:val="00076A06"/>
    <w:rsid w:val="00340FF1"/>
    <w:rsid w:val="00771FC1"/>
    <w:rsid w:val="0078214A"/>
    <w:rsid w:val="00795F35"/>
    <w:rsid w:val="008B392B"/>
    <w:rsid w:val="009914A6"/>
    <w:rsid w:val="00BE47DF"/>
    <w:rsid w:val="00C16B2D"/>
    <w:rsid w:val="00DD1270"/>
    <w:rsid w:val="00FF2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0FF1"/>
    <w:pPr>
      <w:spacing w:before="100" w:beforeAutospacing="1" w:after="100" w:afterAutospacing="1"/>
    </w:pPr>
  </w:style>
  <w:style w:type="character" w:styleId="a4">
    <w:name w:val="Strong"/>
    <w:qFormat/>
    <w:rsid w:val="00340F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0FF1"/>
    <w:pPr>
      <w:spacing w:before="100" w:beforeAutospacing="1" w:after="100" w:afterAutospacing="1"/>
    </w:pPr>
  </w:style>
  <w:style w:type="character" w:styleId="a4">
    <w:name w:val="Strong"/>
    <w:qFormat/>
    <w:rsid w:val="00340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1194</Words>
  <Characters>6810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2025-08-04T13:13:00Z</dcterms:created>
  <dcterms:modified xsi:type="dcterms:W3CDTF">2025-08-04T13:42:00Z</dcterms:modified>
</cp:coreProperties>
</file>