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52E" w:rsidRDefault="0017452E">
      <w:pPr>
        <w:spacing w:after="0" w:line="240" w:lineRule="exact"/>
        <w:ind w:left="4820" w:hanging="4820"/>
        <w:jc w:val="both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3068"/>
        <w:gridCol w:w="2602"/>
        <w:gridCol w:w="1847"/>
      </w:tblGrid>
      <w:tr w:rsidR="0017452E">
        <w:trPr>
          <w:trHeight w:hRule="exact" w:val="2410"/>
        </w:trPr>
        <w:tc>
          <w:tcPr>
            <w:tcW w:w="9360" w:type="dxa"/>
            <w:gridSpan w:val="4"/>
            <w:tcMar>
              <w:left w:w="0" w:type="dxa"/>
              <w:right w:w="0" w:type="dxa"/>
            </w:tcMar>
          </w:tcPr>
          <w:p w:rsidR="0017452E" w:rsidRDefault="00492A0F">
            <w:pPr>
              <w:pStyle w:val="Iioaioo"/>
              <w:keepLines w:val="0"/>
              <w:tabs>
                <w:tab w:val="left" w:pos="2977"/>
              </w:tabs>
              <w:spacing w:before="0" w:after="0"/>
            </w:pPr>
            <w:r>
              <w:t>ДУМА ВЕРХНЕКАМСКОГО МУНИЦИПАЛЬНОГО ОКРУГА КИРОВСКОЙ ОБЛАСТИ</w:t>
            </w:r>
          </w:p>
          <w:p w:rsidR="0017452E" w:rsidRDefault="00492A0F">
            <w:pPr>
              <w:tabs>
                <w:tab w:val="left" w:pos="21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первого  созыва</w:t>
            </w:r>
          </w:p>
          <w:p w:rsidR="0017452E" w:rsidRDefault="001745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17452E" w:rsidRDefault="00492A0F">
            <w:pPr>
              <w:tabs>
                <w:tab w:val="left" w:pos="2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РЕШЕНИЕ</w:t>
            </w:r>
          </w:p>
          <w:p w:rsidR="0017452E" w:rsidRDefault="0017452E">
            <w:pPr>
              <w:rPr>
                <w:rFonts w:ascii="Times New Roman" w:hAnsi="Times New Roman"/>
                <w:sz w:val="28"/>
              </w:rPr>
            </w:pPr>
          </w:p>
        </w:tc>
      </w:tr>
      <w:tr w:rsidR="0017452E">
        <w:trPr>
          <w:trHeight w:val="274"/>
        </w:trPr>
        <w:tc>
          <w:tcPr>
            <w:tcW w:w="1843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17452E" w:rsidRDefault="00492A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 w:rsidR="0086639B">
              <w:rPr>
                <w:rFonts w:ascii="Times New Roman" w:hAnsi="Times New Roman"/>
                <w:sz w:val="28"/>
              </w:rPr>
              <w:t>30.03</w:t>
            </w:r>
            <w:r>
              <w:rPr>
                <w:rFonts w:ascii="Times New Roman" w:hAnsi="Times New Roman"/>
                <w:sz w:val="28"/>
              </w:rPr>
              <w:t>.2026</w:t>
            </w:r>
          </w:p>
        </w:tc>
        <w:tc>
          <w:tcPr>
            <w:tcW w:w="3068" w:type="dxa"/>
            <w:tcMar>
              <w:left w:w="0" w:type="dxa"/>
              <w:right w:w="0" w:type="dxa"/>
            </w:tcMar>
          </w:tcPr>
          <w:p w:rsidR="0017452E" w:rsidRDefault="001745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u w:val="single"/>
              </w:rPr>
            </w:pPr>
          </w:p>
        </w:tc>
        <w:tc>
          <w:tcPr>
            <w:tcW w:w="2602" w:type="dxa"/>
            <w:tcBorders>
              <w:left w:val="nil"/>
            </w:tcBorders>
            <w:tcMar>
              <w:left w:w="0" w:type="dxa"/>
              <w:right w:w="0" w:type="dxa"/>
            </w:tcMar>
          </w:tcPr>
          <w:p w:rsidR="0017452E" w:rsidRDefault="00492A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№</w:t>
            </w:r>
          </w:p>
        </w:tc>
        <w:tc>
          <w:tcPr>
            <w:tcW w:w="1847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17452E" w:rsidRDefault="008663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40/343</w:t>
            </w:r>
          </w:p>
        </w:tc>
      </w:tr>
      <w:tr w:rsidR="0017452E">
        <w:tc>
          <w:tcPr>
            <w:tcW w:w="9360" w:type="dxa"/>
            <w:gridSpan w:val="4"/>
            <w:tcMar>
              <w:left w:w="0" w:type="dxa"/>
              <w:right w:w="0" w:type="dxa"/>
            </w:tcMar>
          </w:tcPr>
          <w:p w:rsidR="0017452E" w:rsidRDefault="00492A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 Кирс</w:t>
            </w:r>
          </w:p>
        </w:tc>
      </w:tr>
    </w:tbl>
    <w:p w:rsidR="0017452E" w:rsidRDefault="0017452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17452E" w:rsidRDefault="0017452E">
      <w:pPr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p w:rsidR="0017452E" w:rsidRDefault="00492A0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 утверждении Порядка предоставления в прокуратуру Верхнекамского района нормативных правовых актов Думы Верхнекамского муниципального округа и их проектов для проведения  антикоррупционной экспертизы</w:t>
      </w:r>
    </w:p>
    <w:p w:rsidR="0017452E" w:rsidRDefault="0017452E">
      <w:pPr>
        <w:spacing w:after="0" w:line="240" w:lineRule="exact"/>
        <w:ind w:right="-2"/>
        <w:jc w:val="center"/>
        <w:rPr>
          <w:rFonts w:ascii="Times New Roman" w:hAnsi="Times New Roman"/>
          <w:b/>
          <w:sz w:val="28"/>
        </w:rPr>
      </w:pPr>
    </w:p>
    <w:p w:rsidR="0017452E" w:rsidRDefault="0017452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17452E" w:rsidRDefault="00492A0F" w:rsidP="00492A0F">
      <w:pPr>
        <w:suppressAutoHyphens/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</w:rPr>
        <w:t>В соответствии с частью 3 статьи 52 Федерального закона от 20.03.2025 № 33-ФЗ «Об общих принципах организации местного самоуправления в единой системе публичной власти», пунктом 2 статьи 6 Федерального закона от 25.12.2008 № 273-ФЗ «О противодействии коррупции», частью 2 статьи 3 Федерального закона от 17.07.2009 № 172-ФЗ «</w:t>
      </w:r>
      <w:proofErr w:type="gramStart"/>
      <w:r>
        <w:rPr>
          <w:rFonts w:ascii="Times New Roman" w:hAnsi="Times New Roman"/>
          <w:sz w:val="28"/>
        </w:rPr>
        <w:t>Об</w:t>
      </w:r>
      <w:proofErr w:type="gramEnd"/>
      <w:r>
        <w:rPr>
          <w:rFonts w:ascii="Times New Roman" w:hAnsi="Times New Roman"/>
          <w:sz w:val="28"/>
        </w:rPr>
        <w:t xml:space="preserve"> антикоррупционной </w:t>
      </w:r>
      <w:proofErr w:type="gramStart"/>
      <w:r>
        <w:rPr>
          <w:rFonts w:ascii="Times New Roman" w:hAnsi="Times New Roman"/>
          <w:sz w:val="28"/>
        </w:rPr>
        <w:t>экспертизе нормативных правовых актов и проектов нормативных правовых актов», статьи 9.1 Федерального закона от 17.01.1992 № 2202-1 «О прокуратуре Российской Федерации», в целях обеспечения законности принимаемых Думой Верхнекамского муниципального округа нормативных правовых актов, совершенствования механизма нормотворчества, руководствуясь статьями 28, 45 и 47 Устава муниципального образования  Верхнекамский муниципальный округ Кировской области, Дума Верхнекамского муниципального округа РЕШИЛА:</w:t>
      </w:r>
      <w:proofErr w:type="gramEnd"/>
    </w:p>
    <w:p w:rsidR="0017452E" w:rsidRDefault="00492A0F" w:rsidP="00492A0F">
      <w:pPr>
        <w:pStyle w:val="a6"/>
        <w:numPr>
          <w:ilvl w:val="0"/>
          <w:numId w:val="1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Утвердить Порядок предоставления в прокуратуру Верхнекамского района нормативных правовых актов Думы Верхнекамского муниципального округа и их проектов для проведения антикоррупционной экспертизы согласно приложению.</w:t>
      </w:r>
    </w:p>
    <w:p w:rsidR="0017452E" w:rsidRDefault="00492A0F" w:rsidP="00492A0F">
      <w:pPr>
        <w:pStyle w:val="a6"/>
        <w:numPr>
          <w:ilvl w:val="0"/>
          <w:numId w:val="1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Признать утратившим силу решение Верхнекамской районной Думы Кировской области от 06.12.2013 № 33/71 «Об утверждении Порядка предоставления нормативных правовых актов и проектов нормативных правовых актов Верхнекамской районной Думы в прокуратуру Верхнекамского района для проведения антикоррупционной экспертизы».</w:t>
      </w:r>
    </w:p>
    <w:p w:rsidR="0017452E" w:rsidRDefault="00492A0F" w:rsidP="00492A0F">
      <w:pPr>
        <w:pStyle w:val="a6"/>
        <w:numPr>
          <w:ilvl w:val="0"/>
          <w:numId w:val="1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Контроль за</w:t>
      </w:r>
      <w:proofErr w:type="gramEnd"/>
      <w:r>
        <w:rPr>
          <w:rFonts w:ascii="Times New Roman" w:hAnsi="Times New Roman"/>
          <w:sz w:val="28"/>
        </w:rPr>
        <w:t xml:space="preserve"> исполнением настоящего решения возложить на</w:t>
      </w:r>
      <w:r w:rsidR="005000F9">
        <w:rPr>
          <w:rFonts w:ascii="Times New Roman" w:hAnsi="Times New Roman"/>
          <w:sz w:val="28"/>
        </w:rPr>
        <w:t xml:space="preserve"> </w:t>
      </w:r>
      <w:r w:rsidR="00D32A78">
        <w:rPr>
          <w:rFonts w:ascii="Times New Roman" w:hAnsi="Times New Roman"/>
          <w:sz w:val="28"/>
        </w:rPr>
        <w:t>управляющего делами</w:t>
      </w:r>
      <w:r w:rsidR="005000F9">
        <w:rPr>
          <w:rFonts w:ascii="Times New Roman" w:hAnsi="Times New Roman"/>
          <w:sz w:val="28"/>
        </w:rPr>
        <w:t xml:space="preserve"> администрации муниципального округа</w:t>
      </w:r>
      <w:r w:rsidR="00D32A78">
        <w:rPr>
          <w:rFonts w:ascii="Times New Roman" w:hAnsi="Times New Roman"/>
          <w:sz w:val="28"/>
        </w:rPr>
        <w:t xml:space="preserve"> </w:t>
      </w:r>
      <w:proofErr w:type="spellStart"/>
      <w:r w:rsidR="00D32A78">
        <w:rPr>
          <w:rFonts w:ascii="Times New Roman" w:hAnsi="Times New Roman"/>
          <w:sz w:val="28"/>
        </w:rPr>
        <w:t>Кричфалуший</w:t>
      </w:r>
      <w:proofErr w:type="spellEnd"/>
      <w:r w:rsidR="00D32A78">
        <w:rPr>
          <w:rFonts w:ascii="Times New Roman" w:hAnsi="Times New Roman"/>
          <w:sz w:val="28"/>
        </w:rPr>
        <w:t xml:space="preserve"> Светлану Алексеевну</w:t>
      </w:r>
      <w:r>
        <w:rPr>
          <w:rFonts w:ascii="Times New Roman" w:hAnsi="Times New Roman"/>
          <w:sz w:val="28"/>
        </w:rPr>
        <w:t>.</w:t>
      </w:r>
    </w:p>
    <w:p w:rsidR="0017452E" w:rsidRDefault="00492A0F" w:rsidP="00492A0F">
      <w:pPr>
        <w:pStyle w:val="a6"/>
        <w:numPr>
          <w:ilvl w:val="0"/>
          <w:numId w:val="1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Настоящее решение вступает в силу с момента его официального опубликования в Информационном бюллетене органов местного самоуправления муниципального образования Верхнекамский муниципальный округ Кировской области.</w:t>
      </w:r>
    </w:p>
    <w:p w:rsidR="0017452E" w:rsidRDefault="0017452E" w:rsidP="00492A0F">
      <w:pPr>
        <w:suppressAutoHyphens/>
        <w:spacing w:after="0" w:line="360" w:lineRule="auto"/>
        <w:rPr>
          <w:rFonts w:ascii="Times New Roman" w:hAnsi="Times New Roman"/>
          <w:sz w:val="28"/>
        </w:rPr>
      </w:pPr>
    </w:p>
    <w:p w:rsidR="0017452E" w:rsidRDefault="00492A0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Председатель Думы</w:t>
      </w:r>
    </w:p>
    <w:p w:rsidR="0017452E" w:rsidRDefault="00492A0F">
      <w:pPr>
        <w:spacing w:after="0" w:line="240" w:lineRule="auto"/>
        <w:ind w:right="-14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Верхнекамского муниципального округа                   </w:t>
      </w:r>
      <w:r w:rsidR="005000F9">
        <w:rPr>
          <w:rFonts w:ascii="Times New Roman" w:hAnsi="Times New Roman"/>
          <w:sz w:val="28"/>
        </w:rPr>
        <w:t xml:space="preserve">              </w:t>
      </w:r>
      <w:r>
        <w:rPr>
          <w:rFonts w:ascii="Times New Roman" w:hAnsi="Times New Roman"/>
          <w:sz w:val="28"/>
        </w:rPr>
        <w:t xml:space="preserve">А.В. </w:t>
      </w:r>
      <w:proofErr w:type="gramStart"/>
      <w:r>
        <w:rPr>
          <w:rFonts w:ascii="Times New Roman" w:hAnsi="Times New Roman"/>
          <w:sz w:val="28"/>
        </w:rPr>
        <w:t>Олин</w:t>
      </w:r>
      <w:proofErr w:type="gramEnd"/>
    </w:p>
    <w:p w:rsidR="0017452E" w:rsidRDefault="0017452E">
      <w:pPr>
        <w:spacing w:after="0" w:line="240" w:lineRule="auto"/>
        <w:ind w:right="-144"/>
        <w:jc w:val="both"/>
        <w:rPr>
          <w:rFonts w:ascii="Times New Roman" w:hAnsi="Times New Roman"/>
          <w:sz w:val="28"/>
        </w:rPr>
      </w:pPr>
    </w:p>
    <w:p w:rsidR="00F82A34" w:rsidRPr="0086639B" w:rsidRDefault="0086639B" w:rsidP="0086639B">
      <w:pPr>
        <w:spacing w:after="0"/>
        <w:rPr>
          <w:rFonts w:ascii="Times New Roman" w:hAnsi="Times New Roman"/>
        </w:rPr>
      </w:pPr>
      <w:proofErr w:type="spellStart"/>
      <w:r w:rsidRPr="0086639B">
        <w:rPr>
          <w:rFonts w:ascii="Times New Roman" w:hAnsi="Times New Roman"/>
        </w:rPr>
        <w:t>Кричфалуший</w:t>
      </w:r>
      <w:proofErr w:type="spellEnd"/>
      <w:r w:rsidRPr="0086639B">
        <w:rPr>
          <w:rFonts w:ascii="Times New Roman" w:hAnsi="Times New Roman"/>
        </w:rPr>
        <w:t xml:space="preserve"> С.А.</w:t>
      </w:r>
    </w:p>
    <w:p w:rsidR="0086639B" w:rsidRPr="0086639B" w:rsidRDefault="0086639B" w:rsidP="0086639B">
      <w:pPr>
        <w:spacing w:after="0"/>
        <w:rPr>
          <w:sz w:val="18"/>
        </w:rPr>
      </w:pPr>
      <w:r w:rsidRPr="0086639B">
        <w:rPr>
          <w:rFonts w:ascii="Times New Roman" w:hAnsi="Times New Roman"/>
        </w:rPr>
        <w:t>2-37-74</w:t>
      </w:r>
    </w:p>
    <w:p w:rsidR="0017452E" w:rsidRDefault="0017452E"/>
    <w:p w:rsidR="0017452E" w:rsidRDefault="0017452E"/>
    <w:p w:rsidR="0086639B" w:rsidRDefault="0086639B"/>
    <w:p w:rsidR="0086639B" w:rsidRDefault="0086639B"/>
    <w:p w:rsidR="0086639B" w:rsidRDefault="0086639B"/>
    <w:p w:rsidR="0086639B" w:rsidRDefault="0086639B"/>
    <w:p w:rsidR="0086639B" w:rsidRDefault="0086639B"/>
    <w:p w:rsidR="0086639B" w:rsidRDefault="0086639B"/>
    <w:p w:rsidR="0086639B" w:rsidRDefault="0086639B"/>
    <w:p w:rsidR="0086639B" w:rsidRDefault="0086639B"/>
    <w:p w:rsidR="0086639B" w:rsidRDefault="0086639B"/>
    <w:p w:rsidR="0086639B" w:rsidRDefault="0086639B"/>
    <w:p w:rsidR="0086639B" w:rsidRDefault="0086639B">
      <w:bookmarkStart w:id="0" w:name="_GoBack"/>
      <w:bookmarkEnd w:id="0"/>
    </w:p>
    <w:p w:rsidR="0017452E" w:rsidRDefault="0017452E"/>
    <w:p w:rsidR="0017452E" w:rsidRDefault="00492A0F">
      <w:pPr>
        <w:spacing w:line="240" w:lineRule="exact"/>
        <w:ind w:left="481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</w:t>
      </w:r>
    </w:p>
    <w:p w:rsidR="0017452E" w:rsidRDefault="00492A0F">
      <w:pPr>
        <w:spacing w:line="240" w:lineRule="exact"/>
        <w:ind w:left="481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УТВЕРЖДЕНО</w:t>
      </w:r>
    </w:p>
    <w:p w:rsidR="0017452E" w:rsidRDefault="00492A0F">
      <w:pPr>
        <w:spacing w:line="240" w:lineRule="exact"/>
        <w:ind w:left="481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решением Думы Верхнекамского муниципального округа</w:t>
      </w:r>
    </w:p>
    <w:p w:rsidR="0017452E" w:rsidRDefault="00492A0F">
      <w:pPr>
        <w:spacing w:line="240" w:lineRule="exact"/>
        <w:ind w:left="481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   </w:t>
      </w:r>
      <w:r w:rsidR="0086639B">
        <w:rPr>
          <w:rFonts w:ascii="Times New Roman" w:hAnsi="Times New Roman"/>
          <w:sz w:val="28"/>
        </w:rPr>
        <w:t xml:space="preserve">30.03.2026        </w:t>
      </w:r>
      <w:r>
        <w:rPr>
          <w:rFonts w:ascii="Times New Roman" w:hAnsi="Times New Roman"/>
          <w:sz w:val="28"/>
        </w:rPr>
        <w:t xml:space="preserve">        №</w:t>
      </w:r>
      <w:r w:rsidR="0086639B">
        <w:rPr>
          <w:rFonts w:ascii="Times New Roman" w:hAnsi="Times New Roman"/>
          <w:sz w:val="28"/>
        </w:rPr>
        <w:t xml:space="preserve"> 40/343</w:t>
      </w:r>
    </w:p>
    <w:p w:rsidR="0017452E" w:rsidRDefault="0017452E">
      <w:pPr>
        <w:spacing w:line="240" w:lineRule="exact"/>
        <w:ind w:left="4819"/>
        <w:rPr>
          <w:rFonts w:ascii="Times New Roman" w:hAnsi="Times New Roman"/>
          <w:sz w:val="28"/>
        </w:rPr>
      </w:pPr>
    </w:p>
    <w:p w:rsidR="0017452E" w:rsidRDefault="0017452E">
      <w:pPr>
        <w:spacing w:line="240" w:lineRule="exact"/>
        <w:ind w:left="4819"/>
        <w:rPr>
          <w:rFonts w:ascii="Times New Roman" w:hAnsi="Times New Roman"/>
          <w:sz w:val="28"/>
        </w:rPr>
      </w:pPr>
    </w:p>
    <w:p w:rsidR="0017452E" w:rsidRDefault="00492A0F">
      <w:pPr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Порядок предоставления в прокуратуру Верхнекамского района нормативных правовых актов Думы Верхне</w:t>
      </w:r>
      <w:r w:rsidR="005000F9">
        <w:rPr>
          <w:rFonts w:ascii="Times New Roman" w:hAnsi="Times New Roman"/>
          <w:b/>
          <w:sz w:val="28"/>
        </w:rPr>
        <w:t xml:space="preserve">камского муниципального округа </w:t>
      </w:r>
      <w:r>
        <w:rPr>
          <w:rFonts w:ascii="Times New Roman" w:hAnsi="Times New Roman"/>
          <w:b/>
          <w:sz w:val="28"/>
        </w:rPr>
        <w:t xml:space="preserve">и их проектов </w:t>
      </w:r>
      <w:r w:rsidR="005000F9">
        <w:rPr>
          <w:rFonts w:ascii="Times New Roman" w:hAnsi="Times New Roman"/>
          <w:b/>
          <w:sz w:val="28"/>
        </w:rPr>
        <w:t xml:space="preserve">для проведения </w:t>
      </w:r>
      <w:r>
        <w:rPr>
          <w:rFonts w:ascii="Times New Roman" w:hAnsi="Times New Roman"/>
          <w:b/>
          <w:sz w:val="28"/>
        </w:rPr>
        <w:t>антикоррупционной экспертизы</w:t>
      </w:r>
    </w:p>
    <w:p w:rsidR="0017452E" w:rsidRDefault="00492A0F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Arial" w:hAnsi="Arial"/>
          <w:b/>
          <w:sz w:val="24"/>
        </w:rPr>
        <w:t>1.</w:t>
      </w:r>
      <w:r>
        <w:rPr>
          <w:rFonts w:ascii="Times New Roman" w:hAnsi="Times New Roman"/>
          <w:b/>
          <w:sz w:val="28"/>
        </w:rPr>
        <w:t xml:space="preserve"> Общие положения</w:t>
      </w:r>
      <w:r>
        <w:br/>
      </w:r>
    </w:p>
    <w:p w:rsidR="0017452E" w:rsidRDefault="00492A0F" w:rsidP="005000F9">
      <w:pPr>
        <w:suppressAutoHyphens/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proofErr w:type="gramStart"/>
      <w:r>
        <w:rPr>
          <w:rFonts w:ascii="Times New Roman" w:hAnsi="Times New Roman"/>
          <w:sz w:val="28"/>
        </w:rPr>
        <w:t>Настоящий Порядок разработан на основании части 3 статьи 52 Федерального закона от 20.03.2025 № 33-ФЗ «Об общих принципах организации местного самоуправления в единой системе публичной власти», пункта 2 статьи 6 Федерального закона от 25.12.2008 № 273-ФЗ «О противодействии коррупции», части 2 статьи 3 Федерального закона от 17.07.2009 № 172-ФЗ «Об антикоррупционной экспертизе нормативных правовых актов и проектов нормативных правовых актов», статьи 9.1 Федерального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закона от 17.01.1992 № 2202-1 «О прокуратуре Российской Федерации» и определяет механизм взаимодействия Думы Верхнекамского муниципального округа с прокуратурой Верхнекамского района при направлении в прокуратуру Верхнекамского района нормативных правовых актов Думы Верхнекамского муниципального округа и проектов нормативных правовых актов Думы Верхнекамского муниципального округа (далее соответственно - нормативные правовые акты, проекты нормативных правовых актов) для проведения антикоррупционной экспертизы.</w:t>
      </w:r>
      <w:proofErr w:type="gramEnd"/>
    </w:p>
    <w:p w:rsidR="0017452E" w:rsidRDefault="0017452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17452E" w:rsidRDefault="00492A0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 Предоставление проектов нормативных правовых актов,</w:t>
      </w:r>
    </w:p>
    <w:p w:rsidR="0017452E" w:rsidRDefault="00492A0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нормативных правовых актов для проведения</w:t>
      </w:r>
    </w:p>
    <w:p w:rsidR="0017452E" w:rsidRDefault="00492A0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антикоррупционной экспертизы</w:t>
      </w:r>
    </w:p>
    <w:p w:rsidR="0017452E" w:rsidRDefault="0017452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17452E" w:rsidRDefault="00492A0F" w:rsidP="005000F9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2.1. Проекты нормативных правовых актов и нормативные правовые акты подлежат направлению в прокуратуру Верхнекамского района в письменной форме.</w:t>
      </w:r>
    </w:p>
    <w:p w:rsidR="0017452E" w:rsidRDefault="00492A0F" w:rsidP="005000F9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 Проекты нормативных правовых актов подлежат направлению в прокуратуру Верхнекамского района для проведения антикоррупционной экспертизы не менее чем за 1</w:t>
      </w:r>
      <w:r w:rsidR="003E6448">
        <w:rPr>
          <w:rFonts w:ascii="Times New Roman" w:hAnsi="Times New Roman"/>
          <w:sz w:val="28"/>
        </w:rPr>
        <w:t>0</w:t>
      </w:r>
      <w:r>
        <w:rPr>
          <w:rFonts w:ascii="Times New Roman" w:hAnsi="Times New Roman"/>
          <w:sz w:val="28"/>
        </w:rPr>
        <w:t xml:space="preserve"> календарных дней до начала рассмотрения вопроса о принятии нормативного правового акта.</w:t>
      </w:r>
    </w:p>
    <w:p w:rsidR="0017452E" w:rsidRDefault="00492A0F" w:rsidP="005000F9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 Нормативные правовые акты подлежат направлению в прокуратуру Верхнекамского района для проведения антикорру</w:t>
      </w:r>
      <w:r w:rsidR="00F303AB">
        <w:rPr>
          <w:rFonts w:ascii="Times New Roman" w:hAnsi="Times New Roman"/>
          <w:sz w:val="28"/>
        </w:rPr>
        <w:t>пционной экспертизы в течение 10</w:t>
      </w:r>
      <w:r>
        <w:rPr>
          <w:rFonts w:ascii="Times New Roman" w:hAnsi="Times New Roman"/>
          <w:sz w:val="28"/>
        </w:rPr>
        <w:t xml:space="preserve"> календарных дней с момента их принятия.</w:t>
      </w:r>
    </w:p>
    <w:p w:rsidR="0017452E" w:rsidRDefault="00492A0F" w:rsidP="005000F9">
      <w:pPr>
        <w:suppressAutoHyphens/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</w:rPr>
        <w:t>2.4. Днем поступления нормативного правового акта, проекта нормативного правового акта в прокуратуру Верхнекамского района является день его регистрации в прокуратуре района.</w:t>
      </w:r>
    </w:p>
    <w:p w:rsidR="0017452E" w:rsidRDefault="00492A0F" w:rsidP="005000F9">
      <w:pPr>
        <w:suppressAutoHyphens/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</w:rPr>
        <w:t xml:space="preserve">2.5. Обязанность по направлению в прокуратуру Верхнекамского района проектов нормативных правовых актов и осуществление </w:t>
      </w:r>
      <w:proofErr w:type="gramStart"/>
      <w:r>
        <w:rPr>
          <w:rFonts w:ascii="Times New Roman" w:hAnsi="Times New Roman"/>
          <w:sz w:val="28"/>
        </w:rPr>
        <w:t>контроля за</w:t>
      </w:r>
      <w:proofErr w:type="gramEnd"/>
      <w:r>
        <w:rPr>
          <w:rFonts w:ascii="Times New Roman" w:hAnsi="Times New Roman"/>
          <w:sz w:val="28"/>
        </w:rPr>
        <w:t xml:space="preserve"> их своевременным направлением возлагается на руководителей </w:t>
      </w:r>
      <w:r w:rsidR="00F82A34">
        <w:rPr>
          <w:rFonts w:ascii="Times New Roman" w:hAnsi="Times New Roman"/>
          <w:sz w:val="28"/>
        </w:rPr>
        <w:t xml:space="preserve">отраслевых (функциональных) органов, </w:t>
      </w:r>
      <w:r>
        <w:rPr>
          <w:rFonts w:ascii="Times New Roman" w:hAnsi="Times New Roman"/>
          <w:sz w:val="28"/>
        </w:rPr>
        <w:t>структурных подразделений администрации</w:t>
      </w:r>
      <w:r w:rsidR="00F82A34">
        <w:rPr>
          <w:rFonts w:ascii="Times New Roman" w:hAnsi="Times New Roman"/>
          <w:sz w:val="28"/>
        </w:rPr>
        <w:t xml:space="preserve"> Верхнекамского муниципального округа</w:t>
      </w:r>
      <w:r>
        <w:rPr>
          <w:rFonts w:ascii="Times New Roman" w:hAnsi="Times New Roman"/>
          <w:sz w:val="28"/>
        </w:rPr>
        <w:t>, подготовивших проект нормативного правового акта</w:t>
      </w:r>
      <w:r w:rsidR="00F82A34">
        <w:rPr>
          <w:rFonts w:ascii="Times New Roman" w:hAnsi="Times New Roman"/>
          <w:sz w:val="28"/>
        </w:rPr>
        <w:t xml:space="preserve"> (далее – ответственное подразделение)</w:t>
      </w:r>
      <w:r>
        <w:rPr>
          <w:rFonts w:ascii="Times New Roman" w:hAnsi="Times New Roman"/>
          <w:sz w:val="28"/>
        </w:rPr>
        <w:t>.</w:t>
      </w:r>
    </w:p>
    <w:p w:rsidR="0017452E" w:rsidRDefault="00492A0F" w:rsidP="005000F9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2.6. Проекты нормативных правовых актов направляются с сопроводительным письмом и пояснительной запиской о необходимости разработки проекта нормативного правового акта.</w:t>
      </w:r>
    </w:p>
    <w:p w:rsidR="0017452E" w:rsidRDefault="00492A0F" w:rsidP="005000F9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2.7. Обязанность по направлению в прокуратуру Верхнекамского района нормативных правовых актов возлагается на руководителей </w:t>
      </w:r>
      <w:r w:rsidR="00F82A34">
        <w:rPr>
          <w:rFonts w:ascii="Times New Roman" w:hAnsi="Times New Roman"/>
          <w:sz w:val="28"/>
        </w:rPr>
        <w:t>ответственных подразделений</w:t>
      </w:r>
      <w:r>
        <w:rPr>
          <w:rFonts w:ascii="Times New Roman" w:hAnsi="Times New Roman"/>
          <w:sz w:val="28"/>
        </w:rPr>
        <w:t>.</w:t>
      </w:r>
    </w:p>
    <w:p w:rsidR="0017452E" w:rsidRDefault="00492A0F" w:rsidP="005000F9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2.8. Учет поступивших из прокуратуры Верхнекамского района требований об изменении нормативных правовых актов возлагается на заведующего организационным отделом администрации Верхнекамского муниципального округа.</w:t>
      </w:r>
    </w:p>
    <w:p w:rsidR="005000F9" w:rsidRDefault="005000F9" w:rsidP="005000F9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17452E" w:rsidRDefault="00492A0F" w:rsidP="005000F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3. Порядок рассмотрения поступившего требования прокурора об изменении нормативного правового акта, заключения прокурора</w:t>
      </w:r>
    </w:p>
    <w:p w:rsidR="0017452E" w:rsidRDefault="00492A0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 проект нормативного правового акта</w:t>
      </w:r>
    </w:p>
    <w:p w:rsidR="0017452E" w:rsidRDefault="0017452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17452E" w:rsidRDefault="00492A0F" w:rsidP="00492A0F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 Поступившее из прокуратуры Верхнекамского района в Думу Верхнекамского муниципального округа требование об изменении нормативного правового акта, заключение на проект нормативного правового акта регистрируются не позднее дня, следующего за днем их поступления.</w:t>
      </w:r>
    </w:p>
    <w:p w:rsidR="0017452E" w:rsidRDefault="00492A0F" w:rsidP="00492A0F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3.2. Не позднее дня, следующего за днем регистрации, требование об изменении нормативного правового акта, заключение на проект нормативного правового акта передаются в </w:t>
      </w:r>
      <w:r w:rsidR="00F82A34">
        <w:rPr>
          <w:rFonts w:ascii="Times New Roman" w:hAnsi="Times New Roman"/>
          <w:sz w:val="28"/>
        </w:rPr>
        <w:t>ответственное подразделение</w:t>
      </w:r>
      <w:r>
        <w:rPr>
          <w:rFonts w:ascii="Times New Roman" w:hAnsi="Times New Roman"/>
          <w:sz w:val="28"/>
        </w:rPr>
        <w:t>.</w:t>
      </w:r>
    </w:p>
    <w:p w:rsidR="0017452E" w:rsidRDefault="00492A0F" w:rsidP="00492A0F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 Требование об изменении нормативного правового акта  рассматривается в указанные в нем сроки.</w:t>
      </w:r>
    </w:p>
    <w:p w:rsidR="0017452E" w:rsidRDefault="00492A0F" w:rsidP="00492A0F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3.4. Отрицательное заключение на проект нормативного правового акта рассматривается в течение 30 календарных дней, после чего доработанный проект либо обоснованная позиция об отклонении замечаний прокурора (полностью или в части) направляется в прокуратуру Верхнекамского района.</w:t>
      </w:r>
    </w:p>
    <w:p w:rsidR="00492A0F" w:rsidRDefault="00492A0F" w:rsidP="00492A0F">
      <w:pPr>
        <w:suppressAutoHyphens/>
        <w:spacing w:after="0" w:line="360" w:lineRule="auto"/>
        <w:ind w:firstLine="709"/>
        <w:jc w:val="center"/>
        <w:rPr>
          <w:rFonts w:ascii="Times New Roman" w:hAnsi="Times New Roman"/>
          <w:sz w:val="28"/>
        </w:rPr>
      </w:pPr>
    </w:p>
    <w:p w:rsidR="0017452E" w:rsidRDefault="00492A0F" w:rsidP="00492A0F">
      <w:pPr>
        <w:suppressAutoHyphens/>
        <w:spacing w:after="0" w:line="36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</w:t>
      </w:r>
    </w:p>
    <w:sectPr w:rsidR="0017452E">
      <w:pgSz w:w="11908" w:h="16848"/>
      <w:pgMar w:top="1134" w:right="850" w:bottom="1020" w:left="1417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E2FD0"/>
    <w:multiLevelType w:val="multilevel"/>
    <w:tmpl w:val="01F21482"/>
    <w:lvl w:ilvl="0">
      <w:start w:val="1"/>
      <w:numFmt w:val="decimal"/>
      <w:lvlText w:val="%1."/>
      <w:lvlJc w:val="left"/>
      <w:pPr>
        <w:widowControl/>
        <w:ind w:left="899" w:hanging="360"/>
      </w:pPr>
    </w:lvl>
    <w:lvl w:ilvl="1">
      <w:start w:val="1"/>
      <w:numFmt w:val="decimal"/>
      <w:lvlText w:val="%1.%2."/>
      <w:lvlJc w:val="left"/>
      <w:pPr>
        <w:widowControl/>
        <w:ind w:left="1429" w:hanging="720"/>
      </w:pPr>
    </w:lvl>
    <w:lvl w:ilvl="2">
      <w:start w:val="1"/>
      <w:numFmt w:val="decimal"/>
      <w:lvlText w:val="%1.%2.%3."/>
      <w:lvlJc w:val="left"/>
      <w:pPr>
        <w:widowControl/>
        <w:ind w:left="1599" w:hanging="720"/>
      </w:pPr>
    </w:lvl>
    <w:lvl w:ilvl="3">
      <w:start w:val="1"/>
      <w:numFmt w:val="decimal"/>
      <w:lvlText w:val="%1.%2.%3.%4."/>
      <w:lvlJc w:val="left"/>
      <w:pPr>
        <w:widowControl/>
        <w:ind w:left="2129" w:hanging="1080"/>
      </w:pPr>
    </w:lvl>
    <w:lvl w:ilvl="4">
      <w:start w:val="1"/>
      <w:numFmt w:val="decimal"/>
      <w:lvlText w:val="%1.%2.%3.%4.%5."/>
      <w:lvlJc w:val="left"/>
      <w:pPr>
        <w:widowControl/>
        <w:ind w:left="2299" w:hanging="1080"/>
      </w:pPr>
    </w:lvl>
    <w:lvl w:ilvl="5">
      <w:start w:val="1"/>
      <w:numFmt w:val="decimal"/>
      <w:lvlText w:val="%1.%2.%3.%4.%5.%6."/>
      <w:lvlJc w:val="left"/>
      <w:pPr>
        <w:widowControl/>
        <w:ind w:left="2829" w:hanging="1440"/>
      </w:pPr>
    </w:lvl>
    <w:lvl w:ilvl="6">
      <w:start w:val="1"/>
      <w:numFmt w:val="decimal"/>
      <w:lvlText w:val="%1.%2.%3.%4.%5.%6.%7."/>
      <w:lvlJc w:val="left"/>
      <w:pPr>
        <w:widowControl/>
        <w:ind w:left="3359" w:hanging="1800"/>
      </w:pPr>
    </w:lvl>
    <w:lvl w:ilvl="7">
      <w:start w:val="1"/>
      <w:numFmt w:val="decimal"/>
      <w:lvlText w:val="%1.%2.%3.%4.%5.%6.%7.%8."/>
      <w:lvlJc w:val="left"/>
      <w:pPr>
        <w:widowControl/>
        <w:ind w:left="3529" w:hanging="1800"/>
      </w:pPr>
    </w:lvl>
    <w:lvl w:ilvl="8">
      <w:start w:val="1"/>
      <w:numFmt w:val="decimal"/>
      <w:lvlText w:val="%1.%2.%3.%4.%5.%6.%7.%8.%9."/>
      <w:lvlJc w:val="left"/>
      <w:pPr>
        <w:widowControl/>
        <w:ind w:left="4059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17452E"/>
    <w:rsid w:val="0017452E"/>
    <w:rsid w:val="003E6448"/>
    <w:rsid w:val="00492A0F"/>
    <w:rsid w:val="005000F9"/>
    <w:rsid w:val="007568C8"/>
    <w:rsid w:val="007727BF"/>
    <w:rsid w:val="0086639B"/>
    <w:rsid w:val="00D32A78"/>
    <w:rsid w:val="00F044E6"/>
    <w:rsid w:val="00F303AB"/>
    <w:rsid w:val="00F82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Iioaioo">
    <w:name w:val="Ii oaio?o"/>
    <w:basedOn w:val="a"/>
    <w:link w:val="Iioaioo0"/>
    <w:pPr>
      <w:keepNext/>
      <w:keepLines/>
      <w:spacing w:before="240" w:after="240" w:line="240" w:lineRule="auto"/>
      <w:jc w:val="center"/>
    </w:pPr>
    <w:rPr>
      <w:rFonts w:ascii="Times New Roman" w:hAnsi="Times New Roman"/>
      <w:b/>
      <w:sz w:val="28"/>
    </w:rPr>
  </w:style>
  <w:style w:type="character" w:customStyle="1" w:styleId="Iioaioo0">
    <w:name w:val="Ii oaio?o"/>
    <w:basedOn w:val="1"/>
    <w:link w:val="Iioaioo"/>
    <w:rPr>
      <w:rFonts w:ascii="Times New Roman" w:hAnsi="Times New Roman"/>
      <w:b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3"/>
    <w:rPr>
      <w:color w:val="0000FF"/>
      <w:u w:val="single"/>
    </w:rPr>
  </w:style>
  <w:style w:type="character" w:styleId="a3">
    <w:name w:val="Hyperlink"/>
    <w:basedOn w:val="a0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styleId="a4">
    <w:name w:val="Balloon Text"/>
    <w:basedOn w:val="a"/>
    <w:link w:val="a5"/>
    <w:pPr>
      <w:spacing w:after="0" w:line="240" w:lineRule="auto"/>
    </w:pPr>
    <w:rPr>
      <w:rFonts w:ascii="Segoe UI" w:hAnsi="Segoe UI"/>
      <w:sz w:val="18"/>
    </w:rPr>
  </w:style>
  <w:style w:type="character" w:customStyle="1" w:styleId="a5">
    <w:name w:val="Текст выноски Знак"/>
    <w:basedOn w:val="1"/>
    <w:link w:val="a4"/>
    <w:rPr>
      <w:rFonts w:ascii="Segoe UI" w:hAnsi="Segoe UI"/>
      <w:sz w:val="1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c">
    <w:name w:val="No Spacing"/>
    <w:qFormat/>
    <w:rsid w:val="00F82A34"/>
    <w:pPr>
      <w:spacing w:after="0" w:line="240" w:lineRule="auto"/>
    </w:pPr>
    <w:rPr>
      <w:rFonts w:ascii="Times New Roman" w:hAnsi="Times New Roman"/>
      <w:color w:val="auto"/>
      <w:sz w:val="20"/>
    </w:rPr>
  </w:style>
  <w:style w:type="paragraph" w:customStyle="1" w:styleId="p3">
    <w:name w:val="p3"/>
    <w:basedOn w:val="a"/>
    <w:uiPriority w:val="99"/>
    <w:rsid w:val="00F82A34"/>
    <w:pPr>
      <w:widowControl w:val="0"/>
      <w:suppressAutoHyphens/>
      <w:spacing w:before="280" w:after="280" w:line="240" w:lineRule="auto"/>
    </w:pPr>
    <w:rPr>
      <w:rFonts w:ascii="Liberation Serif" w:eastAsia="SimSun" w:hAnsi="Liberation Serif" w:cs="Mangal"/>
      <w:color w:val="auto"/>
      <w:kern w:val="1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Iioaioo">
    <w:name w:val="Ii oaio?o"/>
    <w:basedOn w:val="a"/>
    <w:link w:val="Iioaioo0"/>
    <w:pPr>
      <w:keepNext/>
      <w:keepLines/>
      <w:spacing w:before="240" w:after="240" w:line="240" w:lineRule="auto"/>
      <w:jc w:val="center"/>
    </w:pPr>
    <w:rPr>
      <w:rFonts w:ascii="Times New Roman" w:hAnsi="Times New Roman"/>
      <w:b/>
      <w:sz w:val="28"/>
    </w:rPr>
  </w:style>
  <w:style w:type="character" w:customStyle="1" w:styleId="Iioaioo0">
    <w:name w:val="Ii oaio?o"/>
    <w:basedOn w:val="1"/>
    <w:link w:val="Iioaioo"/>
    <w:rPr>
      <w:rFonts w:ascii="Times New Roman" w:hAnsi="Times New Roman"/>
      <w:b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3"/>
    <w:rPr>
      <w:color w:val="0000FF"/>
      <w:u w:val="single"/>
    </w:rPr>
  </w:style>
  <w:style w:type="character" w:styleId="a3">
    <w:name w:val="Hyperlink"/>
    <w:basedOn w:val="a0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styleId="a4">
    <w:name w:val="Balloon Text"/>
    <w:basedOn w:val="a"/>
    <w:link w:val="a5"/>
    <w:pPr>
      <w:spacing w:after="0" w:line="240" w:lineRule="auto"/>
    </w:pPr>
    <w:rPr>
      <w:rFonts w:ascii="Segoe UI" w:hAnsi="Segoe UI"/>
      <w:sz w:val="18"/>
    </w:rPr>
  </w:style>
  <w:style w:type="character" w:customStyle="1" w:styleId="a5">
    <w:name w:val="Текст выноски Знак"/>
    <w:basedOn w:val="1"/>
    <w:link w:val="a4"/>
    <w:rPr>
      <w:rFonts w:ascii="Segoe UI" w:hAnsi="Segoe UI"/>
      <w:sz w:val="1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c">
    <w:name w:val="No Spacing"/>
    <w:qFormat/>
    <w:rsid w:val="00F82A34"/>
    <w:pPr>
      <w:spacing w:after="0" w:line="240" w:lineRule="auto"/>
    </w:pPr>
    <w:rPr>
      <w:rFonts w:ascii="Times New Roman" w:hAnsi="Times New Roman"/>
      <w:color w:val="auto"/>
      <w:sz w:val="20"/>
    </w:rPr>
  </w:style>
  <w:style w:type="paragraph" w:customStyle="1" w:styleId="p3">
    <w:name w:val="p3"/>
    <w:basedOn w:val="a"/>
    <w:uiPriority w:val="99"/>
    <w:rsid w:val="00F82A34"/>
    <w:pPr>
      <w:widowControl w:val="0"/>
      <w:suppressAutoHyphens/>
      <w:spacing w:before="280" w:after="280" w:line="240" w:lineRule="auto"/>
    </w:pPr>
    <w:rPr>
      <w:rFonts w:ascii="Liberation Serif" w:eastAsia="SimSun" w:hAnsi="Liberation Serif" w:cs="Mangal"/>
      <w:color w:val="auto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952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неуонеор</cp:lastModifiedBy>
  <cp:revision>2</cp:revision>
  <cp:lastPrinted>2026-03-26T07:36:00Z</cp:lastPrinted>
  <dcterms:created xsi:type="dcterms:W3CDTF">2026-03-30T11:27:00Z</dcterms:created>
  <dcterms:modified xsi:type="dcterms:W3CDTF">2026-03-30T11:27:00Z</dcterms:modified>
</cp:coreProperties>
</file>